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FB" w:rsidRPr="005A2FFB" w:rsidRDefault="005A2FFB" w:rsidP="005A2FFB">
      <w:pPr>
        <w:pStyle w:val="Ttulo1"/>
        <w:keepLines w:val="0"/>
        <w:numPr>
          <w:ilvl w:val="0"/>
          <w:numId w:val="0"/>
        </w:numPr>
        <w:spacing w:before="240" w:after="60"/>
        <w:ind w:left="432" w:hanging="432"/>
        <w:jc w:val="both"/>
        <w:rPr>
          <w:rFonts w:ascii="Century Gothic" w:hAnsi="Century Gothic"/>
          <w:color w:val="782C97"/>
          <w:spacing w:val="-20"/>
          <w:kern w:val="32"/>
          <w:sz w:val="36"/>
          <w:szCs w:val="36"/>
          <w:lang w:eastAsia="en-US"/>
        </w:rPr>
      </w:pPr>
      <w:bookmarkStart w:id="0" w:name="_Toc404674606"/>
      <w:r>
        <w:rPr>
          <w:rFonts w:ascii="Century Gothic" w:hAnsi="Century Gothic"/>
          <w:color w:val="782C97"/>
          <w:spacing w:val="-20"/>
          <w:kern w:val="32"/>
          <w:sz w:val="36"/>
          <w:szCs w:val="36"/>
          <w:lang w:eastAsia="en-US"/>
        </w:rPr>
        <w:t>Modelo de acuerdo de aplicación del método</w:t>
      </w:r>
    </w:p>
    <w:p w:rsidR="005A2FFB" w:rsidRDefault="005A2FFB" w:rsidP="005A2FFB">
      <w:pPr>
        <w:pStyle w:val="Ttulo2"/>
        <w:numPr>
          <w:ilvl w:val="0"/>
          <w:numId w:val="0"/>
        </w:numPr>
        <w:ind w:left="576" w:hanging="576"/>
      </w:pPr>
      <w:r>
        <w:t>Anexo 3 del Manual del Método ERGOPAR V2.0</w:t>
      </w:r>
    </w:p>
    <w:p w:rsidR="000A3F9F" w:rsidRDefault="000A3F9F" w:rsidP="005A2FFB">
      <w:pPr>
        <w:jc w:val="center"/>
        <w:rPr>
          <w:rFonts w:ascii="Tahoma" w:hAnsi="Tahoma" w:cs="Tahoma"/>
          <w:b/>
          <w:color w:val="76923C" w:themeColor="accent3" w:themeShade="BF"/>
          <w:sz w:val="28"/>
        </w:rPr>
      </w:pPr>
    </w:p>
    <w:bookmarkEnd w:id="0"/>
    <w:p w:rsidR="006A2762" w:rsidRPr="005A2FFB" w:rsidRDefault="006A2762" w:rsidP="005A2FFB">
      <w:pPr>
        <w:autoSpaceDE w:val="0"/>
        <w:spacing w:line="276" w:lineRule="auto"/>
        <w:jc w:val="both"/>
        <w:rPr>
          <w:rFonts w:ascii="Century Gothic" w:eastAsiaTheme="majorEastAsia" w:hAnsi="Century Gothic" w:cstheme="majorBidi"/>
          <w:b/>
          <w:bCs/>
          <w:i/>
          <w:iCs/>
          <w:sz w:val="20"/>
          <w:szCs w:val="20"/>
          <w:lang w:eastAsia="en-US"/>
        </w:rPr>
      </w:pPr>
    </w:p>
    <w:p w:rsidR="006A2762" w:rsidRPr="005A2FFB" w:rsidRDefault="006A2762" w:rsidP="005A2FFB">
      <w:pPr>
        <w:autoSpaceDE w:val="0"/>
        <w:spacing w:line="276" w:lineRule="auto"/>
        <w:jc w:val="both"/>
        <w:rPr>
          <w:rFonts w:ascii="Century Gothic" w:hAnsi="Century Gothic" w:cs="Calibri"/>
          <w:sz w:val="20"/>
          <w:szCs w:val="20"/>
        </w:rPr>
      </w:pPr>
      <w:r w:rsidRPr="00FB67E3">
        <w:rPr>
          <w:rFonts w:ascii="Century Gothic" w:eastAsiaTheme="majorEastAsia" w:hAnsi="Century Gothic" w:cstheme="majorBidi"/>
          <w:b/>
          <w:bCs/>
          <w:iCs/>
          <w:sz w:val="24"/>
          <w:lang w:eastAsia="en-US"/>
        </w:rPr>
        <w:t>Fecha del acuerdo:</w:t>
      </w:r>
      <w:r w:rsidRPr="005A2FFB">
        <w:rPr>
          <w:rFonts w:ascii="Century Gothic" w:eastAsiaTheme="majorEastAsia" w:hAnsi="Century Gothic" w:cstheme="majorBidi"/>
          <w:b/>
          <w:bCs/>
          <w:iCs/>
          <w:color w:val="A856B0"/>
          <w:sz w:val="24"/>
          <w:lang w:eastAsia="en-US"/>
        </w:rPr>
        <w:t xml:space="preserve"> </w:t>
      </w:r>
      <w:r w:rsidRPr="005A2FFB">
        <w:rPr>
          <w:rFonts w:ascii="Century Gothic" w:hAnsi="Century Gothic" w:cs="Calibri"/>
          <w:i/>
          <w:color w:val="7F7F7F" w:themeColor="text1" w:themeTint="80"/>
          <w:sz w:val="20"/>
          <w:szCs w:val="20"/>
        </w:rPr>
        <w:t>(x de x de 201x)</w:t>
      </w:r>
      <w:r w:rsidRPr="005A2FFB">
        <w:rPr>
          <w:rFonts w:ascii="Century Gothic" w:hAnsi="Century Gothic" w:cs="Calibri"/>
          <w:b/>
          <w:sz w:val="20"/>
          <w:szCs w:val="20"/>
        </w:rPr>
        <w:t xml:space="preserve"> </w:t>
      </w:r>
    </w:p>
    <w:p w:rsidR="006A2762" w:rsidRPr="005A2FFB" w:rsidRDefault="006A2762" w:rsidP="005A2FFB">
      <w:pPr>
        <w:autoSpaceDE w:val="0"/>
        <w:spacing w:line="276" w:lineRule="auto"/>
        <w:jc w:val="both"/>
        <w:rPr>
          <w:rFonts w:ascii="Century Gothic" w:hAnsi="Century Gothic" w:cs="Calibri"/>
          <w:sz w:val="20"/>
          <w:szCs w:val="20"/>
        </w:rPr>
      </w:pPr>
    </w:p>
    <w:p w:rsidR="006A2762" w:rsidRPr="00FB67E3" w:rsidRDefault="006A2762" w:rsidP="005A2FFB">
      <w:pPr>
        <w:autoSpaceDE w:val="0"/>
        <w:spacing w:line="276" w:lineRule="auto"/>
        <w:jc w:val="both"/>
        <w:rPr>
          <w:rFonts w:ascii="Century Gothic" w:eastAsiaTheme="majorEastAsia" w:hAnsi="Century Gothic" w:cstheme="majorBidi"/>
          <w:b/>
          <w:bCs/>
          <w:iCs/>
          <w:sz w:val="24"/>
          <w:lang w:eastAsia="en-US"/>
        </w:rPr>
      </w:pPr>
      <w:r w:rsidRPr="00FB67E3">
        <w:rPr>
          <w:rFonts w:ascii="Century Gothic" w:eastAsiaTheme="majorEastAsia" w:hAnsi="Century Gothic" w:cstheme="majorBidi"/>
          <w:b/>
          <w:bCs/>
          <w:iCs/>
          <w:sz w:val="24"/>
          <w:lang w:eastAsia="en-US"/>
        </w:rPr>
        <w:t xml:space="preserve">Asistentes </w:t>
      </w:r>
    </w:p>
    <w:p w:rsidR="006A2762" w:rsidRPr="005A2FFB" w:rsidRDefault="006A2762" w:rsidP="005A2FFB">
      <w:pPr>
        <w:autoSpaceDE w:val="0"/>
        <w:spacing w:line="276" w:lineRule="auto"/>
        <w:jc w:val="both"/>
        <w:rPr>
          <w:rFonts w:ascii="Century Gothic" w:hAnsi="Century Gothic" w:cs="Calibri"/>
          <w:i/>
          <w:color w:val="7F7F7F" w:themeColor="text1" w:themeTint="80"/>
          <w:sz w:val="20"/>
          <w:szCs w:val="20"/>
        </w:rPr>
      </w:pPr>
      <w:r w:rsidRPr="005A2FFB">
        <w:rPr>
          <w:rFonts w:ascii="Century Gothic" w:hAnsi="Century Gothic" w:cs="Calibri"/>
          <w:i/>
          <w:color w:val="7F7F7F" w:themeColor="text1" w:themeTint="80"/>
          <w:sz w:val="20"/>
          <w:szCs w:val="20"/>
        </w:rPr>
        <w:t xml:space="preserve">(Incluir el nombre y apellidos de los miembros del Comité de Seguridad y Salud e invitados) </w:t>
      </w:r>
    </w:p>
    <w:p w:rsidR="006A2762" w:rsidRPr="00FB67E3" w:rsidRDefault="006A2762" w:rsidP="005A2FFB">
      <w:pPr>
        <w:pStyle w:val="Ttulo2"/>
        <w:numPr>
          <w:ilvl w:val="0"/>
          <w:numId w:val="0"/>
        </w:numPr>
        <w:ind w:left="576" w:hanging="576"/>
        <w:rPr>
          <w:color w:val="auto"/>
          <w:sz w:val="24"/>
          <w:szCs w:val="24"/>
        </w:rPr>
      </w:pPr>
      <w:r w:rsidRPr="00FB67E3">
        <w:rPr>
          <w:color w:val="auto"/>
          <w:sz w:val="24"/>
          <w:szCs w:val="24"/>
        </w:rPr>
        <w:t xml:space="preserve">Agentes implicados en el acuerdo </w:t>
      </w:r>
    </w:p>
    <w:p w:rsidR="006A2762" w:rsidRPr="005A2FFB" w:rsidRDefault="006A2762" w:rsidP="005A2FFB">
      <w:pPr>
        <w:autoSpaceDE w:val="0"/>
        <w:spacing w:line="276" w:lineRule="auto"/>
        <w:jc w:val="both"/>
        <w:rPr>
          <w:rFonts w:ascii="Century Gothic" w:hAnsi="Century Gothic" w:cs="Calibri"/>
          <w:b/>
          <w:bCs/>
          <w:sz w:val="20"/>
          <w:szCs w:val="20"/>
        </w:rPr>
      </w:pPr>
      <w:r w:rsidRPr="005A2FFB">
        <w:rPr>
          <w:rFonts w:ascii="Century Gothic" w:hAnsi="Century Gothic" w:cs="Calibri"/>
          <w:sz w:val="20"/>
          <w:szCs w:val="20"/>
        </w:rPr>
        <w:t xml:space="preserve">Representantes de la empresa y la representación legal de los trabajadores, en el Comité de Seguridad y Salud. </w:t>
      </w:r>
    </w:p>
    <w:p w:rsidR="006A2762" w:rsidRPr="00FB67E3" w:rsidRDefault="006A2762" w:rsidP="005A2FFB">
      <w:pPr>
        <w:pStyle w:val="Ttulo2"/>
        <w:numPr>
          <w:ilvl w:val="0"/>
          <w:numId w:val="0"/>
        </w:numPr>
        <w:ind w:left="576" w:hanging="576"/>
        <w:rPr>
          <w:color w:val="auto"/>
          <w:sz w:val="24"/>
          <w:szCs w:val="24"/>
        </w:rPr>
      </w:pPr>
      <w:r w:rsidRPr="00FB67E3">
        <w:rPr>
          <w:color w:val="auto"/>
          <w:sz w:val="24"/>
          <w:szCs w:val="24"/>
        </w:rPr>
        <w:t xml:space="preserve">Propósito del acuerdo </w:t>
      </w:r>
    </w:p>
    <w:p w:rsidR="006A2762" w:rsidRPr="005A2FFB" w:rsidRDefault="006A2762" w:rsidP="005A2FFB">
      <w:pPr>
        <w:autoSpaceDE w:val="0"/>
        <w:spacing w:line="276" w:lineRule="auto"/>
        <w:jc w:val="both"/>
        <w:rPr>
          <w:rFonts w:ascii="Century Gothic" w:hAnsi="Century Gothic" w:cs="AvantGarde-Book"/>
          <w:sz w:val="20"/>
          <w:szCs w:val="20"/>
        </w:rPr>
      </w:pPr>
      <w:r w:rsidRPr="005A2FFB">
        <w:rPr>
          <w:rFonts w:ascii="Century Gothic" w:hAnsi="Century Gothic" w:cs="Calibri"/>
          <w:sz w:val="20"/>
          <w:szCs w:val="20"/>
        </w:rPr>
        <w:t>El propósito del acuerdo es aplicar el Método ERGOPAR en la empresa, mostrando un compromiso firme y claro por parte del Comité de Seguridad y Salud respecto a la importancia de mejorar las condiciones de trabajo a nivel ergonómico mediante la implantación de medidas preventivas</w:t>
      </w:r>
      <w:r w:rsidRPr="005A2FFB">
        <w:rPr>
          <w:rFonts w:ascii="Century Gothic" w:hAnsi="Century Gothic" w:cs="AvantGarde-Book"/>
          <w:sz w:val="20"/>
          <w:szCs w:val="20"/>
        </w:rPr>
        <w:t>, ya sean a nivel de diseño, técnico, organizativo o medidas complementarias</w:t>
      </w:r>
      <w:r w:rsidRPr="005A2FFB">
        <w:rPr>
          <w:rFonts w:ascii="Century Gothic" w:hAnsi="Century Gothic" w:cs="Calibri"/>
          <w:sz w:val="20"/>
          <w:szCs w:val="20"/>
        </w:rPr>
        <w:t xml:space="preserve">. </w:t>
      </w:r>
    </w:p>
    <w:p w:rsidR="006A2762" w:rsidRPr="005A2FFB" w:rsidRDefault="006A2762" w:rsidP="005A2FFB">
      <w:pPr>
        <w:autoSpaceDE w:val="0"/>
        <w:spacing w:line="276" w:lineRule="auto"/>
        <w:jc w:val="both"/>
        <w:rPr>
          <w:rFonts w:ascii="Century Gothic" w:hAnsi="Century Gothic" w:cs="Calibri"/>
          <w:b/>
          <w:bCs/>
          <w:sz w:val="20"/>
          <w:szCs w:val="20"/>
        </w:rPr>
      </w:pPr>
      <w:r w:rsidRPr="005A2FFB">
        <w:rPr>
          <w:rFonts w:ascii="Century Gothic" w:hAnsi="Century Gothic" w:cs="AvantGarde-Book"/>
          <w:sz w:val="20"/>
          <w:szCs w:val="20"/>
        </w:rPr>
        <w:t xml:space="preserve">Las partes firmantes se comprometen a aplicar el Método ERGOPAR con la flexibilidad y adaptabilidad que ofrece el texto recogido en su manual. </w:t>
      </w:r>
    </w:p>
    <w:p w:rsidR="006A2762" w:rsidRPr="00FB67E3" w:rsidRDefault="006A2762" w:rsidP="005A2FFB">
      <w:pPr>
        <w:pStyle w:val="Ttulo2"/>
        <w:numPr>
          <w:ilvl w:val="0"/>
          <w:numId w:val="0"/>
        </w:numPr>
        <w:ind w:left="576" w:hanging="576"/>
        <w:rPr>
          <w:color w:val="auto"/>
          <w:sz w:val="24"/>
          <w:szCs w:val="24"/>
        </w:rPr>
      </w:pPr>
      <w:r w:rsidRPr="00FB67E3">
        <w:rPr>
          <w:color w:val="auto"/>
          <w:sz w:val="24"/>
          <w:szCs w:val="24"/>
        </w:rPr>
        <w:t xml:space="preserve">Definición y objetivo del método </w:t>
      </w:r>
    </w:p>
    <w:p w:rsidR="006A2762" w:rsidRPr="005A2FFB" w:rsidRDefault="006A2762" w:rsidP="005A2FFB">
      <w:pPr>
        <w:spacing w:line="276" w:lineRule="auto"/>
        <w:jc w:val="both"/>
        <w:textAlignment w:val="baseline"/>
        <w:rPr>
          <w:rFonts w:ascii="Century Gothic" w:hAnsi="Century Gothic" w:cs="Tahoma"/>
          <w:sz w:val="20"/>
          <w:szCs w:val="20"/>
        </w:rPr>
      </w:pPr>
      <w:r w:rsidRPr="005A2FFB">
        <w:rPr>
          <w:rFonts w:ascii="Century Gothic" w:hAnsi="Century Gothic" w:cs="Tahoma"/>
          <w:b/>
          <w:sz w:val="20"/>
          <w:szCs w:val="20"/>
        </w:rPr>
        <w:t>El Método ERGOPAR</w:t>
      </w:r>
      <w:r w:rsidRPr="005A2FFB">
        <w:rPr>
          <w:rFonts w:ascii="Century Gothic" w:hAnsi="Century Gothic" w:cs="Tahoma"/>
          <w:sz w:val="20"/>
          <w:szCs w:val="20"/>
        </w:rPr>
        <w:t xml:space="preserve"> </w:t>
      </w:r>
      <w:r w:rsidRPr="005A2FFB">
        <w:rPr>
          <w:rFonts w:ascii="Century Gothic" w:hAnsi="Century Gothic" w:cs="Tahoma"/>
          <w:b/>
          <w:bCs/>
          <w:sz w:val="20"/>
          <w:szCs w:val="20"/>
        </w:rPr>
        <w:t>es un procedimiento de ergonomía participativa para la prevención del riesgo ergonómico de origen laboral</w:t>
      </w:r>
      <w:r w:rsidRPr="005A2FFB">
        <w:rPr>
          <w:rFonts w:ascii="Century Gothic" w:hAnsi="Century Gothic" w:cs="Tahoma"/>
          <w:sz w:val="20"/>
          <w:szCs w:val="20"/>
        </w:rPr>
        <w:t xml:space="preserve">. </w:t>
      </w:r>
      <w:r w:rsidRPr="005A2FFB">
        <w:rPr>
          <w:rFonts w:ascii="Century Gothic" w:hAnsi="Century Gothic"/>
          <w:sz w:val="20"/>
          <w:szCs w:val="20"/>
        </w:rPr>
        <w:t>Se ha concebido para identificar la exposición a factores de riesgo ergonómicos a consecuencia del trabajo y sus causas de exposición, consensuar las mejores medidas preventivas para la eliminación o al menos, reducción de las situaciones de riesgo, implementarlas y realizar su seguimiento y mejora continua.</w:t>
      </w:r>
    </w:p>
    <w:p w:rsidR="006A2762" w:rsidRPr="005A2FFB" w:rsidRDefault="006A2762" w:rsidP="005A2FFB">
      <w:pPr>
        <w:spacing w:line="276" w:lineRule="auto"/>
        <w:jc w:val="both"/>
        <w:textAlignment w:val="baseline"/>
        <w:rPr>
          <w:rFonts w:ascii="Century Gothic" w:hAnsi="Century Gothic" w:cs="Tahoma"/>
          <w:sz w:val="20"/>
          <w:szCs w:val="20"/>
        </w:rPr>
      </w:pPr>
    </w:p>
    <w:p w:rsidR="006A2762" w:rsidRPr="005A2FFB" w:rsidRDefault="006A2762" w:rsidP="005A2FFB">
      <w:pPr>
        <w:spacing w:line="276" w:lineRule="auto"/>
        <w:jc w:val="both"/>
        <w:textAlignment w:val="baseline"/>
        <w:rPr>
          <w:rFonts w:ascii="Century Gothic" w:hAnsi="Century Gothic"/>
          <w:sz w:val="20"/>
          <w:szCs w:val="20"/>
        </w:rPr>
      </w:pPr>
      <w:r w:rsidRPr="005A2FFB">
        <w:rPr>
          <w:rFonts w:ascii="Century Gothic" w:hAnsi="Century Gothic"/>
          <w:sz w:val="20"/>
          <w:szCs w:val="20"/>
        </w:rPr>
        <w:t xml:space="preserve">El Método ERGOPAR tiene un doble objetivo: </w:t>
      </w:r>
    </w:p>
    <w:p w:rsidR="006A2762" w:rsidRPr="005A2FFB" w:rsidRDefault="006A2762" w:rsidP="005A2FFB">
      <w:pPr>
        <w:pStyle w:val="Prrafodelista"/>
        <w:numPr>
          <w:ilvl w:val="0"/>
          <w:numId w:val="9"/>
        </w:numPr>
        <w:spacing w:line="276" w:lineRule="auto"/>
        <w:jc w:val="both"/>
        <w:textAlignment w:val="baseline"/>
        <w:rPr>
          <w:rFonts w:ascii="Century Gothic" w:hAnsi="Century Gothic"/>
          <w:sz w:val="20"/>
          <w:szCs w:val="20"/>
        </w:rPr>
      </w:pPr>
      <w:r w:rsidRPr="005A2FFB">
        <w:rPr>
          <w:rFonts w:ascii="Century Gothic" w:hAnsi="Century Gothic"/>
          <w:b/>
          <w:sz w:val="20"/>
          <w:szCs w:val="20"/>
        </w:rPr>
        <w:t>La mejora continua de las condiciones de trabajo a nivel ergonómico</w:t>
      </w:r>
      <w:r w:rsidRPr="005A2FFB">
        <w:rPr>
          <w:rFonts w:ascii="Century Gothic" w:hAnsi="Century Gothic"/>
          <w:sz w:val="20"/>
          <w:szCs w:val="20"/>
        </w:rPr>
        <w:t xml:space="preserve"> mediante la implementación de medidas preventivas que eliminen o al menos, reduzcan la exposición a factores de riesgo, y</w:t>
      </w:r>
    </w:p>
    <w:p w:rsidR="006A2762" w:rsidRPr="005A2FFB" w:rsidRDefault="006A2762" w:rsidP="005A2FFB">
      <w:pPr>
        <w:pStyle w:val="Prrafodelista"/>
        <w:numPr>
          <w:ilvl w:val="0"/>
          <w:numId w:val="9"/>
        </w:numPr>
        <w:autoSpaceDE w:val="0"/>
        <w:spacing w:line="276" w:lineRule="auto"/>
        <w:jc w:val="both"/>
        <w:rPr>
          <w:rFonts w:ascii="Century Gothic" w:hAnsi="Century Gothic"/>
          <w:sz w:val="20"/>
          <w:szCs w:val="20"/>
        </w:rPr>
      </w:pPr>
      <w:r w:rsidRPr="005A2FFB">
        <w:rPr>
          <w:rFonts w:ascii="Century Gothic" w:hAnsi="Century Gothic"/>
          <w:b/>
          <w:sz w:val="20"/>
          <w:szCs w:val="20"/>
        </w:rPr>
        <w:t>facilitar la participación</w:t>
      </w:r>
      <w:r w:rsidRPr="005A2FFB">
        <w:rPr>
          <w:rFonts w:ascii="Century Gothic" w:hAnsi="Century Gothic"/>
          <w:sz w:val="20"/>
          <w:szCs w:val="20"/>
        </w:rPr>
        <w:t xml:space="preserve"> de los trabajadores, sus representantes legales y demás actores implicados en la prevención de riesgos laborales en la empresa.</w:t>
      </w:r>
    </w:p>
    <w:p w:rsidR="006A2762" w:rsidRPr="005A2FFB" w:rsidRDefault="006A2762" w:rsidP="005A2FFB">
      <w:pPr>
        <w:pStyle w:val="Prrafodelista"/>
        <w:autoSpaceDE w:val="0"/>
        <w:spacing w:line="276" w:lineRule="auto"/>
        <w:jc w:val="both"/>
        <w:rPr>
          <w:rFonts w:ascii="Century Gothic" w:hAnsi="Century Gothic"/>
          <w:sz w:val="20"/>
          <w:szCs w:val="20"/>
        </w:rPr>
      </w:pPr>
    </w:p>
    <w:p w:rsidR="006A2762" w:rsidRPr="005A2FFB" w:rsidRDefault="006A2762" w:rsidP="005A2FFB">
      <w:pPr>
        <w:autoSpaceDE w:val="0"/>
        <w:spacing w:line="276" w:lineRule="auto"/>
        <w:jc w:val="both"/>
        <w:rPr>
          <w:rFonts w:ascii="Century Gothic" w:hAnsi="Century Gothic"/>
          <w:sz w:val="20"/>
          <w:szCs w:val="20"/>
        </w:rPr>
      </w:pPr>
      <w:r w:rsidRPr="005A2FFB">
        <w:rPr>
          <w:rFonts w:ascii="Century Gothic" w:hAnsi="Century Gothic" w:cs="Tahoma"/>
          <w:sz w:val="20"/>
          <w:szCs w:val="20"/>
        </w:rPr>
        <w:t>Las medidas preventivas resultantes serán ratificadas y planificadas en el Comité de Seguridad y Salud para su implementación en el ámbito de la intervención (puestos de trabajo objeto de análisis), adoptando las acciones pertinentes ante una posible ineficacia de las mismas.</w:t>
      </w:r>
    </w:p>
    <w:p w:rsidR="006A2762" w:rsidRPr="005A2FFB" w:rsidRDefault="006A2762" w:rsidP="005A2FFB">
      <w:pPr>
        <w:autoSpaceDE w:val="0"/>
        <w:spacing w:line="276" w:lineRule="auto"/>
        <w:jc w:val="both"/>
        <w:rPr>
          <w:rFonts w:ascii="Century Gothic" w:hAnsi="Century Gothic" w:cs="Calibri"/>
          <w:b/>
          <w:bCs/>
          <w:i/>
          <w:color w:val="7F7F7F" w:themeColor="text1" w:themeTint="80"/>
          <w:sz w:val="20"/>
          <w:szCs w:val="20"/>
        </w:rPr>
      </w:pPr>
      <w:r w:rsidRPr="005A2FFB">
        <w:rPr>
          <w:rFonts w:ascii="Century Gothic" w:hAnsi="Century Gothic" w:cs="Calibri"/>
          <w:i/>
          <w:color w:val="7F7F7F" w:themeColor="text1" w:themeTint="80"/>
          <w:sz w:val="20"/>
          <w:szCs w:val="20"/>
        </w:rPr>
        <w:lastRenderedPageBreak/>
        <w:t xml:space="preserve">(Es recomendable incluir objetivos específicos de la empresa como por ejemplo, reducir los TME </w:t>
      </w:r>
      <w:r w:rsidRPr="005A2FFB">
        <w:rPr>
          <w:rFonts w:ascii="Century Gothic" w:hAnsi="Century Gothic" w:cs="Tahoma"/>
          <w:i/>
          <w:color w:val="7F7F7F" w:themeColor="text1" w:themeTint="80"/>
          <w:sz w:val="20"/>
          <w:szCs w:val="20"/>
        </w:rPr>
        <w:t xml:space="preserve">en el ámbito de intervención, </w:t>
      </w:r>
      <w:r w:rsidRPr="005A2FFB">
        <w:rPr>
          <w:rFonts w:ascii="Century Gothic" w:hAnsi="Century Gothic" w:cs="Calibri"/>
          <w:i/>
          <w:color w:val="7F7F7F" w:themeColor="text1" w:themeTint="80"/>
          <w:sz w:val="20"/>
          <w:szCs w:val="20"/>
        </w:rPr>
        <w:t xml:space="preserve">en un porcentaje determinado para el próximo año). </w:t>
      </w:r>
    </w:p>
    <w:p w:rsidR="006A2762" w:rsidRPr="00FB67E3" w:rsidRDefault="006A2762" w:rsidP="005A2FFB">
      <w:pPr>
        <w:pStyle w:val="Ttulo2"/>
        <w:numPr>
          <w:ilvl w:val="0"/>
          <w:numId w:val="0"/>
        </w:numPr>
        <w:ind w:left="576" w:hanging="576"/>
        <w:rPr>
          <w:color w:val="auto"/>
          <w:sz w:val="24"/>
          <w:szCs w:val="24"/>
        </w:rPr>
      </w:pPr>
      <w:r w:rsidRPr="00FB67E3">
        <w:rPr>
          <w:color w:val="auto"/>
          <w:sz w:val="24"/>
          <w:szCs w:val="24"/>
        </w:rPr>
        <w:t xml:space="preserve">Ámbito de intervención </w:t>
      </w:r>
    </w:p>
    <w:p w:rsidR="006A2762" w:rsidRPr="005A2FFB" w:rsidRDefault="006A2762" w:rsidP="005A2FFB">
      <w:pPr>
        <w:autoSpaceDE w:val="0"/>
        <w:spacing w:line="276" w:lineRule="auto"/>
        <w:jc w:val="both"/>
        <w:rPr>
          <w:rFonts w:ascii="Century Gothic" w:hAnsi="Century Gothic" w:cs="Calibri"/>
          <w:bCs/>
          <w:sz w:val="20"/>
          <w:szCs w:val="20"/>
        </w:rPr>
      </w:pPr>
      <w:r w:rsidRPr="005A2FFB">
        <w:rPr>
          <w:rFonts w:ascii="Century Gothic" w:hAnsi="Century Gothic" w:cs="Calibri"/>
          <w:bCs/>
          <w:sz w:val="20"/>
          <w:szCs w:val="20"/>
        </w:rPr>
        <w:t xml:space="preserve">Se acuerda aplicar el Método ERGOPAR en el siguiente ámbito de intervención: </w:t>
      </w:r>
    </w:p>
    <w:p w:rsidR="006A2762" w:rsidRPr="005A2FFB" w:rsidRDefault="006A2762" w:rsidP="005A2FFB">
      <w:pPr>
        <w:suppressAutoHyphens/>
        <w:autoSpaceDE w:val="0"/>
        <w:spacing w:line="276" w:lineRule="auto"/>
        <w:jc w:val="both"/>
        <w:rPr>
          <w:rFonts w:ascii="Century Gothic" w:hAnsi="Century Gothic" w:cs="AvantGarde-Demi"/>
          <w:bCs/>
          <w:i/>
          <w:sz w:val="20"/>
          <w:szCs w:val="20"/>
        </w:rPr>
      </w:pPr>
      <w:r w:rsidRPr="005A2FFB">
        <w:rPr>
          <w:rFonts w:ascii="Century Gothic" w:hAnsi="Century Gothic" w:cs="Calibri"/>
          <w:bCs/>
          <w:i/>
          <w:sz w:val="20"/>
          <w:szCs w:val="20"/>
        </w:rPr>
        <w:t xml:space="preserve">_________ </w:t>
      </w:r>
      <w:r w:rsidRPr="005A2FFB">
        <w:rPr>
          <w:rFonts w:ascii="Century Gothic" w:hAnsi="Century Gothic" w:cs="Calibri"/>
          <w:bCs/>
          <w:i/>
          <w:color w:val="7F7F7F" w:themeColor="text1" w:themeTint="80"/>
          <w:sz w:val="20"/>
          <w:szCs w:val="20"/>
        </w:rPr>
        <w:t>(Puesto</w:t>
      </w:r>
      <w:r w:rsidRPr="005A2FFB">
        <w:rPr>
          <w:rFonts w:ascii="Century Gothic" w:hAnsi="Century Gothic" w:cs="AvantGarde-Demi"/>
          <w:bCs/>
          <w:i/>
          <w:color w:val="7F7F7F" w:themeColor="text1" w:themeTint="80"/>
          <w:sz w:val="20"/>
          <w:szCs w:val="20"/>
        </w:rPr>
        <w:t>/s</w:t>
      </w:r>
      <w:r w:rsidRPr="005A2FFB">
        <w:rPr>
          <w:rFonts w:ascii="Century Gothic" w:hAnsi="Century Gothic" w:cs="Calibri"/>
          <w:bCs/>
          <w:i/>
          <w:color w:val="7F7F7F" w:themeColor="text1" w:themeTint="80"/>
          <w:sz w:val="20"/>
          <w:szCs w:val="20"/>
        </w:rPr>
        <w:t xml:space="preserve"> y sección o departamento)</w:t>
      </w:r>
    </w:p>
    <w:p w:rsidR="006A2762" w:rsidRPr="005A2FFB" w:rsidRDefault="006A2762" w:rsidP="005A2FFB">
      <w:pPr>
        <w:autoSpaceDE w:val="0"/>
        <w:spacing w:line="276" w:lineRule="auto"/>
        <w:jc w:val="both"/>
        <w:rPr>
          <w:rFonts w:ascii="Century Gothic" w:hAnsi="Century Gothic" w:cs="Calibri"/>
          <w:bCs/>
          <w:sz w:val="20"/>
          <w:szCs w:val="20"/>
        </w:rPr>
      </w:pPr>
      <w:r w:rsidRPr="005A2FFB">
        <w:rPr>
          <w:rFonts w:ascii="Century Gothic" w:hAnsi="Century Gothic" w:cs="Calibri"/>
          <w:bCs/>
          <w:sz w:val="20"/>
          <w:szCs w:val="20"/>
        </w:rPr>
        <w:t xml:space="preserve">Los motivos por los que se ha </w:t>
      </w:r>
      <w:r w:rsidRPr="005A2FFB">
        <w:rPr>
          <w:rFonts w:ascii="Century Gothic" w:hAnsi="Century Gothic" w:cs="AvantGarde-Demi"/>
          <w:bCs/>
          <w:sz w:val="20"/>
          <w:szCs w:val="20"/>
        </w:rPr>
        <w:t>elegido</w:t>
      </w:r>
      <w:r w:rsidRPr="005A2FFB">
        <w:rPr>
          <w:rFonts w:ascii="Century Gothic" w:hAnsi="Century Gothic" w:cs="Calibri"/>
          <w:bCs/>
          <w:sz w:val="20"/>
          <w:szCs w:val="20"/>
        </w:rPr>
        <w:t xml:space="preserve"> este ámbito de intervención y no otro, son los siguientes: </w:t>
      </w:r>
      <w:r w:rsidRPr="005A2FFB">
        <w:rPr>
          <w:rFonts w:ascii="Century Gothic" w:hAnsi="Century Gothic" w:cs="Calibri"/>
          <w:bCs/>
          <w:i/>
          <w:color w:val="7F7F7F" w:themeColor="text1" w:themeTint="80"/>
          <w:sz w:val="20"/>
          <w:szCs w:val="20"/>
        </w:rPr>
        <w:t>(Argumentos extraídos de la información recopilada de la Tabla 5 del manual)</w:t>
      </w:r>
    </w:p>
    <w:p w:rsidR="006A2762" w:rsidRPr="00FB67E3" w:rsidRDefault="006A2762" w:rsidP="005A2FFB">
      <w:pPr>
        <w:pStyle w:val="Ttulo2"/>
        <w:numPr>
          <w:ilvl w:val="0"/>
          <w:numId w:val="0"/>
        </w:numPr>
        <w:ind w:left="576" w:hanging="576"/>
        <w:rPr>
          <w:color w:val="auto"/>
          <w:sz w:val="24"/>
          <w:szCs w:val="24"/>
        </w:rPr>
      </w:pPr>
      <w:r w:rsidRPr="00FB67E3">
        <w:rPr>
          <w:color w:val="auto"/>
          <w:sz w:val="24"/>
          <w:szCs w:val="24"/>
        </w:rPr>
        <w:t xml:space="preserve">Grupo Ergo </w:t>
      </w:r>
    </w:p>
    <w:p w:rsidR="006A2762" w:rsidRPr="005A2FFB" w:rsidRDefault="006A2762" w:rsidP="005A2FFB">
      <w:pPr>
        <w:autoSpaceDE w:val="0"/>
        <w:spacing w:line="276" w:lineRule="auto"/>
        <w:jc w:val="both"/>
        <w:rPr>
          <w:rFonts w:ascii="Century Gothic" w:hAnsi="Century Gothic" w:cs="Calibri"/>
          <w:bCs/>
          <w:sz w:val="20"/>
          <w:szCs w:val="20"/>
        </w:rPr>
      </w:pPr>
      <w:r w:rsidRPr="005A2FFB">
        <w:rPr>
          <w:rFonts w:ascii="Century Gothic" w:hAnsi="Century Gothic" w:cs="Calibri"/>
          <w:bCs/>
          <w:sz w:val="20"/>
          <w:szCs w:val="20"/>
        </w:rPr>
        <w:t xml:space="preserve">Para la implementación del Método ERGOPAR en el ámbito de intervención, se constituirá un grupo de trabajo al que denominamos Grupo Ergo. Sus miembros se reunirán periódicamente y ejecutarán cada una de las tareas que conlleva el procedimiento participativo. </w:t>
      </w:r>
    </w:p>
    <w:p w:rsidR="006A2762" w:rsidRPr="005A2FFB" w:rsidRDefault="006A2762" w:rsidP="005A2FFB">
      <w:pPr>
        <w:autoSpaceDE w:val="0"/>
        <w:spacing w:line="276" w:lineRule="auto"/>
        <w:jc w:val="both"/>
        <w:rPr>
          <w:rFonts w:ascii="Century Gothic" w:hAnsi="Century Gothic" w:cs="Calibri"/>
          <w:sz w:val="20"/>
          <w:szCs w:val="20"/>
        </w:rPr>
      </w:pPr>
      <w:r w:rsidRPr="005A2FFB">
        <w:rPr>
          <w:rFonts w:ascii="Century Gothic" w:hAnsi="Century Gothic" w:cs="Calibri"/>
          <w:bCs/>
          <w:sz w:val="20"/>
          <w:szCs w:val="20"/>
        </w:rPr>
        <w:t>La representación de la empresa en el comité se compromete mediante este acuerdo a garantizar que cada uno de sus miembros cuente con los apoyos necesarios para su avance, como es la disponibilidad de tiempo dentro de la jornada laboral (tiempo de trabajo efectivo), acceso a información sobre el ámbito de intervención, recursos materiales (ordenador, proyector, sala, etc.)</w:t>
      </w:r>
    </w:p>
    <w:p w:rsidR="006A2762" w:rsidRPr="005A2FFB" w:rsidRDefault="006A2762" w:rsidP="005A2FFB">
      <w:pPr>
        <w:autoSpaceDE w:val="0"/>
        <w:spacing w:line="276" w:lineRule="auto"/>
        <w:jc w:val="both"/>
        <w:rPr>
          <w:rFonts w:ascii="Century Gothic" w:hAnsi="Century Gothic" w:cs="Calibri"/>
          <w:sz w:val="20"/>
          <w:szCs w:val="20"/>
        </w:rPr>
      </w:pPr>
    </w:p>
    <w:p w:rsidR="006A2762" w:rsidRPr="005A2FFB" w:rsidRDefault="006A2762" w:rsidP="005A2FFB">
      <w:pPr>
        <w:autoSpaceDE w:val="0"/>
        <w:spacing w:line="276" w:lineRule="auto"/>
        <w:jc w:val="both"/>
        <w:rPr>
          <w:rFonts w:ascii="Century Gothic" w:hAnsi="Century Gothic" w:cs="Calibri"/>
          <w:i/>
          <w:sz w:val="20"/>
          <w:szCs w:val="20"/>
        </w:rPr>
      </w:pPr>
      <w:r w:rsidRPr="005A2FFB">
        <w:rPr>
          <w:rFonts w:ascii="Century Gothic" w:hAnsi="Century Gothic" w:cs="Calibri"/>
          <w:sz w:val="20"/>
          <w:szCs w:val="20"/>
        </w:rPr>
        <w:t xml:space="preserve">En total, se constituye el Grupo Ergo con </w:t>
      </w:r>
      <w:r w:rsidRPr="005A2FFB">
        <w:rPr>
          <w:rFonts w:ascii="Century Gothic" w:hAnsi="Century Gothic" w:cs="Calibri"/>
          <w:i/>
          <w:color w:val="7F7F7F" w:themeColor="text1" w:themeTint="80"/>
          <w:sz w:val="20"/>
          <w:szCs w:val="20"/>
        </w:rPr>
        <w:t>X  (número)</w:t>
      </w:r>
      <w:r w:rsidRPr="005A2FFB">
        <w:rPr>
          <w:rFonts w:ascii="Century Gothic" w:hAnsi="Century Gothic" w:cs="Calibri"/>
          <w:sz w:val="20"/>
          <w:szCs w:val="20"/>
        </w:rPr>
        <w:t xml:space="preserve"> personas.</w:t>
      </w:r>
    </w:p>
    <w:p w:rsidR="006A2762" w:rsidRPr="005A2FFB" w:rsidRDefault="006A2762" w:rsidP="005A2FFB">
      <w:pPr>
        <w:autoSpaceDE w:val="0"/>
        <w:spacing w:line="276" w:lineRule="auto"/>
        <w:jc w:val="both"/>
        <w:rPr>
          <w:rFonts w:ascii="Century Gothic" w:hAnsi="Century Gothic" w:cs="AvantGarde-Book"/>
          <w:sz w:val="20"/>
          <w:szCs w:val="20"/>
        </w:rPr>
      </w:pPr>
    </w:p>
    <w:p w:rsidR="006A2762" w:rsidRPr="005A2FFB" w:rsidRDefault="006A2762" w:rsidP="005A2FFB">
      <w:pPr>
        <w:autoSpaceDE w:val="0"/>
        <w:spacing w:line="276" w:lineRule="auto"/>
        <w:jc w:val="both"/>
        <w:rPr>
          <w:rFonts w:ascii="Century Gothic" w:hAnsi="Century Gothic" w:cs="Calibri"/>
          <w:sz w:val="20"/>
          <w:szCs w:val="20"/>
        </w:rPr>
      </w:pPr>
      <w:r w:rsidRPr="005A2FFB">
        <w:rPr>
          <w:rFonts w:ascii="Century Gothic" w:hAnsi="Century Gothic" w:cs="Calibri"/>
          <w:sz w:val="20"/>
          <w:szCs w:val="20"/>
        </w:rPr>
        <w:t xml:space="preserve">Los miembros del Grupo Ergo y el perfil o perfiles que cubrirán son: </w:t>
      </w:r>
    </w:p>
    <w:p w:rsidR="006A2762" w:rsidRPr="005A2FFB" w:rsidRDefault="006A2762" w:rsidP="005A2FFB">
      <w:pPr>
        <w:numPr>
          <w:ilvl w:val="1"/>
          <w:numId w:val="8"/>
        </w:numPr>
        <w:suppressAutoHyphens/>
        <w:autoSpaceDE w:val="0"/>
        <w:spacing w:line="276" w:lineRule="auto"/>
        <w:ind w:left="851"/>
        <w:jc w:val="both"/>
        <w:rPr>
          <w:rFonts w:ascii="Century Gothic" w:hAnsi="Century Gothic" w:cs="Calibri"/>
          <w:bCs/>
          <w:sz w:val="20"/>
          <w:szCs w:val="20"/>
        </w:rPr>
      </w:pPr>
      <w:r w:rsidRPr="005A2FFB">
        <w:rPr>
          <w:rFonts w:ascii="Century Gothic" w:hAnsi="Century Gothic" w:cs="Calibri"/>
          <w:bCs/>
          <w:i/>
          <w:color w:val="7F7F7F" w:themeColor="text1" w:themeTint="80"/>
          <w:sz w:val="20"/>
          <w:szCs w:val="20"/>
        </w:rPr>
        <w:t>(Nombre y apellidos)</w:t>
      </w:r>
      <w:r w:rsidRPr="005A2FFB">
        <w:rPr>
          <w:rFonts w:ascii="Century Gothic" w:hAnsi="Century Gothic" w:cs="Calibri"/>
          <w:bCs/>
          <w:sz w:val="20"/>
          <w:szCs w:val="20"/>
        </w:rPr>
        <w:t xml:space="preserve"> como interlocutor con la dirección de la empresa. Permanente. </w:t>
      </w:r>
    </w:p>
    <w:p w:rsidR="006A2762" w:rsidRPr="005A2FFB" w:rsidRDefault="006A2762" w:rsidP="005A2FFB">
      <w:pPr>
        <w:numPr>
          <w:ilvl w:val="1"/>
          <w:numId w:val="8"/>
        </w:numPr>
        <w:suppressAutoHyphens/>
        <w:autoSpaceDE w:val="0"/>
        <w:spacing w:line="276" w:lineRule="auto"/>
        <w:ind w:left="851"/>
        <w:jc w:val="both"/>
        <w:rPr>
          <w:rFonts w:ascii="Century Gothic" w:hAnsi="Century Gothic" w:cs="Calibri"/>
          <w:bCs/>
          <w:sz w:val="20"/>
          <w:szCs w:val="20"/>
        </w:rPr>
      </w:pPr>
      <w:r w:rsidRPr="005A2FFB">
        <w:rPr>
          <w:rFonts w:ascii="Century Gothic" w:hAnsi="Century Gothic" w:cs="Calibri"/>
          <w:bCs/>
          <w:i/>
          <w:color w:val="7F7F7F" w:themeColor="text1" w:themeTint="80"/>
          <w:sz w:val="20"/>
          <w:szCs w:val="20"/>
        </w:rPr>
        <w:t>(Nombre y apellidos)</w:t>
      </w:r>
      <w:r w:rsidRPr="005A2FFB">
        <w:rPr>
          <w:rFonts w:ascii="Century Gothic" w:hAnsi="Century Gothic" w:cs="Calibri"/>
          <w:bCs/>
          <w:sz w:val="20"/>
          <w:szCs w:val="20"/>
        </w:rPr>
        <w:t xml:space="preserve"> como interlocutor con los trabajadores. Permanente. </w:t>
      </w:r>
    </w:p>
    <w:p w:rsidR="006A2762" w:rsidRPr="005A2FFB" w:rsidRDefault="006A2762" w:rsidP="005A2FFB">
      <w:pPr>
        <w:numPr>
          <w:ilvl w:val="1"/>
          <w:numId w:val="8"/>
        </w:numPr>
        <w:suppressAutoHyphens/>
        <w:autoSpaceDE w:val="0"/>
        <w:spacing w:line="276" w:lineRule="auto"/>
        <w:ind w:left="851"/>
        <w:jc w:val="both"/>
        <w:rPr>
          <w:rFonts w:ascii="Century Gothic" w:hAnsi="Century Gothic" w:cs="Calibri"/>
          <w:bCs/>
          <w:sz w:val="20"/>
          <w:szCs w:val="20"/>
        </w:rPr>
      </w:pPr>
      <w:r w:rsidRPr="005A2FFB">
        <w:rPr>
          <w:rFonts w:ascii="Century Gothic" w:hAnsi="Century Gothic" w:cs="Calibri"/>
          <w:bCs/>
          <w:i/>
          <w:color w:val="7F7F7F" w:themeColor="text1" w:themeTint="80"/>
          <w:sz w:val="20"/>
          <w:szCs w:val="20"/>
        </w:rPr>
        <w:t>(Nombre y apellidos)</w:t>
      </w:r>
      <w:r w:rsidRPr="005A2FFB">
        <w:rPr>
          <w:rFonts w:ascii="Century Gothic" w:hAnsi="Century Gothic" w:cs="Calibri"/>
          <w:bCs/>
          <w:sz w:val="20"/>
          <w:szCs w:val="20"/>
        </w:rPr>
        <w:t xml:space="preserve"> como conocedor de las condiciones de trabajo del ámbito de intervención. </w:t>
      </w:r>
      <w:r w:rsidRPr="005A2FFB">
        <w:rPr>
          <w:rFonts w:ascii="Century Gothic" w:hAnsi="Century Gothic" w:cs="Calibri"/>
          <w:bCs/>
          <w:i/>
          <w:sz w:val="20"/>
          <w:szCs w:val="20"/>
        </w:rPr>
        <w:t>(Indicar si es permanente o puntual).</w:t>
      </w:r>
      <w:r w:rsidRPr="005A2FFB">
        <w:rPr>
          <w:rFonts w:ascii="Century Gothic" w:hAnsi="Century Gothic" w:cs="Calibri"/>
          <w:bCs/>
          <w:sz w:val="20"/>
          <w:szCs w:val="20"/>
        </w:rPr>
        <w:t xml:space="preserve"> </w:t>
      </w:r>
    </w:p>
    <w:p w:rsidR="006A2762" w:rsidRPr="005A2FFB" w:rsidRDefault="006A2762" w:rsidP="005A2FFB">
      <w:pPr>
        <w:numPr>
          <w:ilvl w:val="1"/>
          <w:numId w:val="8"/>
        </w:numPr>
        <w:suppressAutoHyphens/>
        <w:autoSpaceDE w:val="0"/>
        <w:spacing w:line="276" w:lineRule="auto"/>
        <w:ind w:left="851"/>
        <w:jc w:val="both"/>
        <w:rPr>
          <w:rFonts w:ascii="Century Gothic" w:hAnsi="Century Gothic" w:cs="ZapfDingbats"/>
          <w:sz w:val="20"/>
          <w:szCs w:val="20"/>
        </w:rPr>
      </w:pPr>
      <w:r w:rsidRPr="005A2FFB">
        <w:rPr>
          <w:rFonts w:ascii="Century Gothic" w:hAnsi="Century Gothic" w:cs="Calibri"/>
          <w:bCs/>
          <w:i/>
          <w:color w:val="7F7F7F" w:themeColor="text1" w:themeTint="80"/>
          <w:sz w:val="20"/>
          <w:szCs w:val="20"/>
        </w:rPr>
        <w:t>(Nombre y apellidos)</w:t>
      </w:r>
      <w:r w:rsidRPr="005A2FFB">
        <w:rPr>
          <w:rFonts w:ascii="Century Gothic" w:hAnsi="Century Gothic" w:cs="Calibri"/>
          <w:bCs/>
          <w:sz w:val="20"/>
          <w:szCs w:val="20"/>
        </w:rPr>
        <w:t xml:space="preserve"> </w:t>
      </w:r>
      <w:r w:rsidRPr="005A2FFB">
        <w:rPr>
          <w:rFonts w:ascii="Century Gothic" w:hAnsi="Century Gothic" w:cs="AvantGarde-Demi"/>
          <w:bCs/>
          <w:sz w:val="20"/>
          <w:szCs w:val="20"/>
        </w:rPr>
        <w:t xml:space="preserve">como técnico </w:t>
      </w:r>
      <w:r w:rsidRPr="005A2FFB">
        <w:rPr>
          <w:rFonts w:ascii="Century Gothic" w:hAnsi="Century Gothic" w:cs="Calibri"/>
          <w:bCs/>
          <w:sz w:val="20"/>
          <w:szCs w:val="20"/>
        </w:rPr>
        <w:t xml:space="preserve">con conocimientos en prevención de riesgos laborales y/o ergonomía. </w:t>
      </w:r>
      <w:r w:rsidRPr="005A2FFB">
        <w:rPr>
          <w:rFonts w:ascii="Century Gothic" w:hAnsi="Century Gothic" w:cs="Calibri"/>
          <w:bCs/>
          <w:i/>
          <w:sz w:val="20"/>
          <w:szCs w:val="20"/>
        </w:rPr>
        <w:t>(Indicar si es permanente o puntual).</w:t>
      </w:r>
      <w:r w:rsidRPr="005A2FFB">
        <w:rPr>
          <w:rFonts w:ascii="Century Gothic" w:hAnsi="Century Gothic" w:cs="Calibri"/>
          <w:bCs/>
          <w:sz w:val="20"/>
          <w:szCs w:val="20"/>
        </w:rPr>
        <w:t xml:space="preserve"> </w:t>
      </w:r>
    </w:p>
    <w:p w:rsidR="006A2762" w:rsidRPr="005A2FFB" w:rsidRDefault="006A2762" w:rsidP="005A2FFB">
      <w:pPr>
        <w:numPr>
          <w:ilvl w:val="1"/>
          <w:numId w:val="8"/>
        </w:numPr>
        <w:suppressAutoHyphens/>
        <w:autoSpaceDE w:val="0"/>
        <w:spacing w:line="276" w:lineRule="auto"/>
        <w:ind w:left="851"/>
        <w:jc w:val="both"/>
        <w:rPr>
          <w:rFonts w:ascii="Century Gothic" w:hAnsi="Century Gothic" w:cs="ZapfDingbats"/>
          <w:sz w:val="20"/>
          <w:szCs w:val="20"/>
        </w:rPr>
      </w:pPr>
      <w:r w:rsidRPr="005A2FFB">
        <w:rPr>
          <w:rFonts w:ascii="Century Gothic" w:hAnsi="Century Gothic" w:cs="Calibri"/>
          <w:bCs/>
          <w:i/>
          <w:color w:val="7F7F7F" w:themeColor="text1" w:themeTint="80"/>
          <w:sz w:val="20"/>
          <w:szCs w:val="20"/>
        </w:rPr>
        <w:t>(Nombre y apellidos)</w:t>
      </w:r>
      <w:r w:rsidRPr="005A2FFB">
        <w:rPr>
          <w:rFonts w:ascii="Century Gothic" w:hAnsi="Century Gothic" w:cs="Calibri"/>
          <w:bCs/>
          <w:sz w:val="20"/>
          <w:szCs w:val="20"/>
        </w:rPr>
        <w:t xml:space="preserve"> </w:t>
      </w:r>
      <w:r w:rsidRPr="005A2FFB">
        <w:rPr>
          <w:rFonts w:ascii="Century Gothic" w:hAnsi="Century Gothic" w:cs="AvantGarde-Demi"/>
          <w:bCs/>
          <w:sz w:val="20"/>
          <w:szCs w:val="20"/>
        </w:rPr>
        <w:t xml:space="preserve">como tutor del método </w:t>
      </w:r>
      <w:r w:rsidRPr="005A2FFB">
        <w:rPr>
          <w:rFonts w:ascii="Century Gothic" w:hAnsi="Century Gothic" w:cs="Calibri"/>
          <w:bCs/>
          <w:sz w:val="20"/>
          <w:szCs w:val="20"/>
        </w:rPr>
        <w:t xml:space="preserve">con conocimientos en el procedimiento a aplicar. Permanente. </w:t>
      </w:r>
    </w:p>
    <w:p w:rsidR="006A2762" w:rsidRPr="00FB67E3" w:rsidRDefault="006A2762" w:rsidP="005A2FFB">
      <w:pPr>
        <w:pStyle w:val="Ttulo2"/>
        <w:numPr>
          <w:ilvl w:val="0"/>
          <w:numId w:val="0"/>
        </w:numPr>
        <w:ind w:left="576" w:hanging="576"/>
        <w:rPr>
          <w:color w:val="auto"/>
          <w:sz w:val="24"/>
          <w:szCs w:val="24"/>
        </w:rPr>
      </w:pPr>
      <w:r w:rsidRPr="00FB67E3">
        <w:rPr>
          <w:color w:val="auto"/>
          <w:sz w:val="24"/>
          <w:szCs w:val="24"/>
        </w:rPr>
        <w:t xml:space="preserve">Participación </w:t>
      </w:r>
    </w:p>
    <w:p w:rsidR="006A2762" w:rsidRPr="005A2FFB" w:rsidRDefault="006A2762" w:rsidP="005A2FFB">
      <w:pPr>
        <w:autoSpaceDE w:val="0"/>
        <w:spacing w:line="276" w:lineRule="auto"/>
        <w:jc w:val="both"/>
        <w:rPr>
          <w:rFonts w:ascii="Century Gothic" w:hAnsi="Century Gothic" w:cs="Calibri"/>
          <w:sz w:val="20"/>
          <w:szCs w:val="20"/>
        </w:rPr>
      </w:pPr>
      <w:r w:rsidRPr="005A2FFB">
        <w:rPr>
          <w:rFonts w:ascii="Century Gothic" w:hAnsi="Century Gothic" w:cs="Calibri"/>
          <w:sz w:val="20"/>
          <w:szCs w:val="20"/>
        </w:rPr>
        <w:t>Además de la implicación de los componentes del Grupo Ergo, y el seguimiento por parte del Comité de Seguridad y Salud, el Método ERGOPAR requiere participación a todos los niveles de la empresa. La aplicación del método conlleva cumplimentar cuestionarios, desarrollar grupos de discusión y círculos de prevención, observar los puestos de trabajo, llevar a cabo reuniones/charlas informativas</w:t>
      </w:r>
      <w:r w:rsidRPr="005A2FFB">
        <w:rPr>
          <w:rFonts w:ascii="Century Gothic" w:hAnsi="Century Gothic" w:cs="AvantGarde-Book"/>
          <w:sz w:val="20"/>
          <w:szCs w:val="20"/>
        </w:rPr>
        <w:t>, etc. En todo este proceso se asegurará la</w:t>
      </w:r>
      <w:r w:rsidRPr="005A2FFB">
        <w:rPr>
          <w:rFonts w:ascii="Century Gothic" w:hAnsi="Century Gothic" w:cs="Calibri"/>
          <w:sz w:val="20"/>
          <w:szCs w:val="20"/>
        </w:rPr>
        <w:t xml:space="preserve"> confidencialidad de la información recopilada por el Grupo Ergo. </w:t>
      </w:r>
    </w:p>
    <w:p w:rsidR="006A2762" w:rsidRPr="005A2FFB" w:rsidRDefault="006A2762" w:rsidP="005A2FFB">
      <w:pPr>
        <w:autoSpaceDE w:val="0"/>
        <w:spacing w:line="276" w:lineRule="auto"/>
        <w:jc w:val="both"/>
        <w:rPr>
          <w:rFonts w:ascii="Century Gothic" w:hAnsi="Century Gothic" w:cs="AvantGarde-Book"/>
          <w:sz w:val="20"/>
          <w:szCs w:val="20"/>
        </w:rPr>
      </w:pPr>
    </w:p>
    <w:p w:rsidR="006A2762" w:rsidRPr="005A2FFB" w:rsidRDefault="006A2762" w:rsidP="005A2FFB">
      <w:pPr>
        <w:autoSpaceDE w:val="0"/>
        <w:spacing w:line="276" w:lineRule="auto"/>
        <w:jc w:val="both"/>
        <w:rPr>
          <w:rFonts w:ascii="Century Gothic" w:hAnsi="Century Gothic" w:cs="AvantGarde-Book"/>
          <w:sz w:val="20"/>
          <w:szCs w:val="20"/>
        </w:rPr>
      </w:pPr>
      <w:r w:rsidRPr="005A2FFB">
        <w:rPr>
          <w:rFonts w:ascii="Century Gothic" w:hAnsi="Century Gothic" w:cs="AvantGarde-Book"/>
          <w:sz w:val="20"/>
          <w:szCs w:val="20"/>
        </w:rPr>
        <w:t>E</w:t>
      </w:r>
      <w:r w:rsidRPr="005A2FFB">
        <w:rPr>
          <w:rFonts w:ascii="Century Gothic" w:hAnsi="Century Gothic" w:cs="Calibri"/>
          <w:sz w:val="20"/>
          <w:szCs w:val="20"/>
        </w:rPr>
        <w:t>l Comité de Seguridad y Salud, se compromete a faci</w:t>
      </w:r>
      <w:r w:rsidRPr="005A2FFB">
        <w:rPr>
          <w:rFonts w:ascii="Century Gothic" w:hAnsi="Century Gothic" w:cs="AvantGarde-Book"/>
          <w:sz w:val="20"/>
          <w:szCs w:val="20"/>
        </w:rPr>
        <w:t>l</w:t>
      </w:r>
      <w:r w:rsidRPr="005A2FFB">
        <w:rPr>
          <w:rFonts w:ascii="Century Gothic" w:hAnsi="Century Gothic" w:cs="Calibri"/>
          <w:sz w:val="20"/>
          <w:szCs w:val="20"/>
        </w:rPr>
        <w:t xml:space="preserve">itar y fomentar la participación de las partes implicadas en todas las tareas que </w:t>
      </w:r>
      <w:r w:rsidRPr="005A2FFB">
        <w:rPr>
          <w:rFonts w:ascii="Century Gothic" w:hAnsi="Century Gothic" w:cs="AvantGarde-Book"/>
          <w:sz w:val="20"/>
          <w:szCs w:val="20"/>
        </w:rPr>
        <w:t>exija el procedimiento</w:t>
      </w:r>
      <w:r w:rsidRPr="005A2FFB">
        <w:rPr>
          <w:rFonts w:ascii="Century Gothic" w:hAnsi="Century Gothic" w:cs="Calibri"/>
          <w:sz w:val="20"/>
          <w:szCs w:val="20"/>
        </w:rPr>
        <w:t>.</w:t>
      </w:r>
      <w:r w:rsidRPr="005A2FFB">
        <w:rPr>
          <w:rFonts w:ascii="Century Gothic" w:hAnsi="Century Gothic" w:cs="AvantGarde-Book"/>
          <w:sz w:val="20"/>
          <w:szCs w:val="20"/>
        </w:rPr>
        <w:t xml:space="preserve"> Para ello, se acuerda emplear los siguientes mecanismos para la participación: </w:t>
      </w:r>
    </w:p>
    <w:p w:rsidR="006A2762" w:rsidRPr="005A2FFB" w:rsidRDefault="006A2762" w:rsidP="005A2FFB">
      <w:pPr>
        <w:suppressAutoHyphens/>
        <w:autoSpaceDE w:val="0"/>
        <w:spacing w:line="276" w:lineRule="auto"/>
        <w:jc w:val="both"/>
        <w:rPr>
          <w:rFonts w:ascii="Century Gothic" w:hAnsi="Century Gothic" w:cs="Calibri"/>
          <w:b/>
          <w:bCs/>
          <w:i/>
          <w:color w:val="7F7F7F" w:themeColor="text1" w:themeTint="80"/>
          <w:sz w:val="20"/>
          <w:szCs w:val="20"/>
        </w:rPr>
      </w:pPr>
      <w:r w:rsidRPr="005A2FFB">
        <w:rPr>
          <w:rFonts w:ascii="Century Gothic" w:hAnsi="Century Gothic" w:cs="AvantGarde-Book"/>
          <w:i/>
          <w:color w:val="7F7F7F" w:themeColor="text1" w:themeTint="80"/>
          <w:sz w:val="20"/>
          <w:szCs w:val="20"/>
        </w:rPr>
        <w:lastRenderedPageBreak/>
        <w:t>(Mecanismos y técnicas participativas a todos los niveles, según el plan de comunicación).</w:t>
      </w:r>
    </w:p>
    <w:p w:rsidR="006A2762" w:rsidRPr="00FB67E3" w:rsidRDefault="006A2762" w:rsidP="005A2FFB">
      <w:pPr>
        <w:pStyle w:val="Ttulo2"/>
        <w:numPr>
          <w:ilvl w:val="0"/>
          <w:numId w:val="0"/>
        </w:numPr>
        <w:ind w:left="576" w:hanging="576"/>
        <w:rPr>
          <w:color w:val="auto"/>
          <w:sz w:val="24"/>
          <w:szCs w:val="24"/>
        </w:rPr>
      </w:pPr>
      <w:r w:rsidRPr="00FB67E3">
        <w:rPr>
          <w:color w:val="auto"/>
          <w:sz w:val="24"/>
          <w:szCs w:val="24"/>
        </w:rPr>
        <w:t xml:space="preserve">Recursos económicos </w:t>
      </w:r>
    </w:p>
    <w:p w:rsidR="006A2762" w:rsidRPr="005A2FFB" w:rsidRDefault="006A2762" w:rsidP="005A2FFB">
      <w:pPr>
        <w:autoSpaceDE w:val="0"/>
        <w:spacing w:line="276" w:lineRule="auto"/>
        <w:jc w:val="both"/>
        <w:rPr>
          <w:rFonts w:ascii="Century Gothic" w:hAnsi="Century Gothic" w:cs="Calibri"/>
          <w:i/>
          <w:color w:val="7F7F7F" w:themeColor="text1" w:themeTint="80"/>
          <w:sz w:val="20"/>
          <w:szCs w:val="20"/>
        </w:rPr>
      </w:pPr>
      <w:r w:rsidRPr="005A2FFB">
        <w:rPr>
          <w:rFonts w:ascii="Century Gothic" w:hAnsi="Century Gothic" w:cs="Calibri"/>
          <w:bCs/>
          <w:i/>
          <w:color w:val="7F7F7F" w:themeColor="text1" w:themeTint="80"/>
          <w:sz w:val="20"/>
          <w:szCs w:val="20"/>
        </w:rPr>
        <w:t>(Es muy recomendable que</w:t>
      </w:r>
      <w:r w:rsidRPr="005A2FFB">
        <w:rPr>
          <w:rFonts w:ascii="Century Gothic" w:hAnsi="Century Gothic" w:cs="Calibri"/>
          <w:b/>
          <w:bCs/>
          <w:i/>
          <w:color w:val="7F7F7F" w:themeColor="text1" w:themeTint="80"/>
          <w:sz w:val="20"/>
          <w:szCs w:val="20"/>
        </w:rPr>
        <w:t xml:space="preserve"> </w:t>
      </w:r>
      <w:r w:rsidRPr="005A2FFB">
        <w:rPr>
          <w:rFonts w:ascii="Century Gothic" w:hAnsi="Century Gothic" w:cs="Calibri"/>
          <w:i/>
          <w:color w:val="7F7F7F" w:themeColor="text1" w:themeTint="80"/>
          <w:sz w:val="20"/>
          <w:szCs w:val="20"/>
        </w:rPr>
        <w:t>la representación de la empresa destine una partida económica para cubrir los costes de las medidas preventivas que se deriven del procedimiento participativo)</w:t>
      </w:r>
    </w:p>
    <w:p w:rsidR="006A2762" w:rsidRPr="00FB67E3" w:rsidRDefault="006A2762" w:rsidP="005A2FFB">
      <w:pPr>
        <w:pStyle w:val="Ttulo2"/>
        <w:numPr>
          <w:ilvl w:val="0"/>
          <w:numId w:val="0"/>
        </w:numPr>
        <w:ind w:left="576" w:hanging="576"/>
        <w:rPr>
          <w:color w:val="auto"/>
          <w:sz w:val="24"/>
          <w:szCs w:val="24"/>
        </w:rPr>
      </w:pPr>
      <w:r w:rsidRPr="00FB67E3">
        <w:rPr>
          <w:color w:val="auto"/>
          <w:sz w:val="24"/>
          <w:szCs w:val="24"/>
        </w:rPr>
        <w:t xml:space="preserve">Cronograma </w:t>
      </w:r>
    </w:p>
    <w:p w:rsidR="006A2762" w:rsidRPr="005A2FFB" w:rsidRDefault="006A2762" w:rsidP="005A2FFB">
      <w:pPr>
        <w:autoSpaceDE w:val="0"/>
        <w:spacing w:line="276" w:lineRule="auto"/>
        <w:jc w:val="both"/>
        <w:rPr>
          <w:rFonts w:ascii="Century Gothic" w:hAnsi="Century Gothic" w:cs="Calibri"/>
          <w:sz w:val="20"/>
          <w:szCs w:val="20"/>
        </w:rPr>
      </w:pPr>
      <w:r w:rsidRPr="005A2FFB">
        <w:rPr>
          <w:rFonts w:ascii="Century Gothic" w:hAnsi="Century Gothic" w:cs="Calibri"/>
          <w:sz w:val="20"/>
          <w:szCs w:val="20"/>
        </w:rPr>
        <w:t xml:space="preserve">El procedimiento participativo se ejecutará en un periodo de </w:t>
      </w:r>
      <w:r w:rsidRPr="005A2FFB">
        <w:rPr>
          <w:rFonts w:ascii="Century Gothic" w:hAnsi="Century Gothic" w:cs="Calibri"/>
          <w:i/>
          <w:color w:val="7F7F7F" w:themeColor="text1" w:themeTint="80"/>
          <w:sz w:val="20"/>
          <w:szCs w:val="20"/>
        </w:rPr>
        <w:t>X (número)</w:t>
      </w:r>
      <w:r w:rsidRPr="005A2FFB">
        <w:rPr>
          <w:rFonts w:ascii="Century Gothic" w:hAnsi="Century Gothic" w:cs="Calibri"/>
          <w:sz w:val="20"/>
          <w:szCs w:val="20"/>
        </w:rPr>
        <w:t xml:space="preserve"> meses. Cumplido ese plazo, el Comité de Seguridad y Salud procederá a </w:t>
      </w:r>
      <w:r w:rsidRPr="005A2FFB">
        <w:rPr>
          <w:rFonts w:ascii="Century Gothic" w:hAnsi="Century Gothic" w:cs="AvantGarde-Book"/>
          <w:sz w:val="20"/>
          <w:szCs w:val="20"/>
        </w:rPr>
        <w:t>ratificar</w:t>
      </w:r>
      <w:r w:rsidRPr="005A2FFB">
        <w:rPr>
          <w:rFonts w:ascii="Century Gothic" w:hAnsi="Century Gothic" w:cs="Calibri"/>
          <w:sz w:val="20"/>
          <w:szCs w:val="20"/>
        </w:rPr>
        <w:t xml:space="preserve"> y planificar las medidas preventivas que deriven del proceso, incorporando dicha planificación a la planificación de actividades preventivas a ejecutar en la empresa/centro de trabajo. Las medidas propuestas que no sean aceptadas, irán acompañadas de una justificación. A partir de este momento, las medidas preventivas se implementarán en los plazos acordados, ya sea a corto, medio o largo plazo. </w:t>
      </w:r>
    </w:p>
    <w:p w:rsidR="006A2762" w:rsidRPr="005A2FFB" w:rsidRDefault="006A2762" w:rsidP="005A2FFB">
      <w:pPr>
        <w:autoSpaceDE w:val="0"/>
        <w:spacing w:line="276" w:lineRule="auto"/>
        <w:jc w:val="both"/>
        <w:rPr>
          <w:rFonts w:ascii="Century Gothic" w:hAnsi="Century Gothic" w:cs="Calibri"/>
          <w:sz w:val="20"/>
          <w:szCs w:val="20"/>
        </w:rPr>
      </w:pPr>
    </w:p>
    <w:p w:rsidR="006A2762" w:rsidRPr="005A2FFB" w:rsidRDefault="006A2762" w:rsidP="005A2FFB">
      <w:pPr>
        <w:autoSpaceDE w:val="0"/>
        <w:spacing w:line="276" w:lineRule="auto"/>
        <w:jc w:val="both"/>
        <w:rPr>
          <w:rFonts w:ascii="Century Gothic" w:hAnsi="Century Gothic" w:cs="AvantGarde-Book"/>
          <w:sz w:val="20"/>
          <w:szCs w:val="20"/>
        </w:rPr>
      </w:pPr>
      <w:r w:rsidRPr="005A2FFB">
        <w:rPr>
          <w:rFonts w:ascii="Century Gothic" w:hAnsi="Century Gothic" w:cs="AvantGarde-Book"/>
          <w:sz w:val="20"/>
          <w:szCs w:val="20"/>
        </w:rPr>
        <w:t xml:space="preserve">Se acuerda que los miembros del Grupo Ergo se reunirán cada </w:t>
      </w:r>
      <w:r w:rsidRPr="005A2FFB">
        <w:rPr>
          <w:rFonts w:ascii="Century Gothic" w:hAnsi="Century Gothic" w:cs="Calibri"/>
          <w:i/>
          <w:color w:val="7F7F7F" w:themeColor="text1" w:themeTint="80"/>
          <w:sz w:val="20"/>
          <w:szCs w:val="20"/>
        </w:rPr>
        <w:t>X (número)</w:t>
      </w:r>
      <w:r w:rsidRPr="005A2FFB">
        <w:rPr>
          <w:rFonts w:ascii="Century Gothic" w:hAnsi="Century Gothic" w:cs="Calibri"/>
          <w:sz w:val="20"/>
          <w:szCs w:val="20"/>
        </w:rPr>
        <w:t xml:space="preserve"> </w:t>
      </w:r>
      <w:r w:rsidRPr="005A2FFB">
        <w:rPr>
          <w:rFonts w:ascii="Century Gothic" w:hAnsi="Century Gothic" w:cs="AvantGarde-Book"/>
          <w:sz w:val="20"/>
          <w:szCs w:val="20"/>
        </w:rPr>
        <w:t xml:space="preserve"> días. Las reuniones tendrán una duración aproximada de </w:t>
      </w:r>
      <w:r w:rsidRPr="005A2FFB">
        <w:rPr>
          <w:rFonts w:ascii="Century Gothic" w:hAnsi="Century Gothic" w:cs="Calibri"/>
          <w:i/>
          <w:color w:val="7F7F7F" w:themeColor="text1" w:themeTint="80"/>
          <w:sz w:val="20"/>
          <w:szCs w:val="20"/>
        </w:rPr>
        <w:t>X (número)</w:t>
      </w:r>
      <w:r w:rsidRPr="005A2FFB">
        <w:rPr>
          <w:rFonts w:ascii="Century Gothic" w:hAnsi="Century Gothic" w:cs="Calibri"/>
          <w:i/>
          <w:sz w:val="20"/>
          <w:szCs w:val="20"/>
        </w:rPr>
        <w:t xml:space="preserve"> </w:t>
      </w:r>
      <w:r w:rsidRPr="005A2FFB">
        <w:rPr>
          <w:rFonts w:ascii="Century Gothic" w:hAnsi="Century Gothic" w:cs="Calibri"/>
          <w:sz w:val="20"/>
          <w:szCs w:val="20"/>
        </w:rPr>
        <w:t xml:space="preserve"> </w:t>
      </w:r>
      <w:r w:rsidRPr="005A2FFB">
        <w:rPr>
          <w:rFonts w:ascii="Century Gothic" w:hAnsi="Century Gothic" w:cs="AvantGarde-Book"/>
          <w:sz w:val="20"/>
          <w:szCs w:val="20"/>
        </w:rPr>
        <w:t xml:space="preserve">minutos. </w:t>
      </w:r>
    </w:p>
    <w:p w:rsidR="006A2762" w:rsidRPr="005A2FFB" w:rsidRDefault="006A2762" w:rsidP="005A2FFB">
      <w:pPr>
        <w:autoSpaceDE w:val="0"/>
        <w:spacing w:line="276" w:lineRule="auto"/>
        <w:jc w:val="both"/>
        <w:rPr>
          <w:rFonts w:ascii="Century Gothic" w:hAnsi="Century Gothic" w:cs="AvantGarde-Book"/>
          <w:i/>
          <w:color w:val="7F7F7F" w:themeColor="text1" w:themeTint="80"/>
          <w:sz w:val="20"/>
          <w:szCs w:val="20"/>
        </w:rPr>
      </w:pPr>
      <w:r w:rsidRPr="005A2FFB">
        <w:rPr>
          <w:rFonts w:ascii="Century Gothic" w:hAnsi="Century Gothic" w:cs="Calibri"/>
          <w:i/>
          <w:color w:val="7F7F7F" w:themeColor="text1" w:themeTint="80"/>
          <w:sz w:val="20"/>
          <w:szCs w:val="20"/>
        </w:rPr>
        <w:t>(Incluir el cronograma)</w:t>
      </w:r>
      <w:r w:rsidRPr="005A2FFB">
        <w:rPr>
          <w:rFonts w:ascii="Century Gothic" w:hAnsi="Century Gothic" w:cs="AvantGarde-Book"/>
          <w:i/>
          <w:color w:val="7F7F7F" w:themeColor="text1" w:themeTint="80"/>
          <w:sz w:val="20"/>
          <w:szCs w:val="20"/>
        </w:rPr>
        <w:t xml:space="preserve"> </w:t>
      </w:r>
    </w:p>
    <w:p w:rsidR="006A2762" w:rsidRPr="005A2FFB" w:rsidRDefault="006A2762" w:rsidP="005A2FFB">
      <w:pPr>
        <w:autoSpaceDE w:val="0"/>
        <w:spacing w:line="276" w:lineRule="auto"/>
        <w:jc w:val="both"/>
        <w:rPr>
          <w:rFonts w:ascii="Century Gothic" w:hAnsi="Century Gothic" w:cs="Calibri"/>
          <w:sz w:val="20"/>
          <w:szCs w:val="20"/>
        </w:rPr>
      </w:pPr>
    </w:p>
    <w:p w:rsidR="005A2FFB" w:rsidRPr="00FB67E3" w:rsidRDefault="005A2FFB" w:rsidP="005A2FFB">
      <w:pPr>
        <w:pStyle w:val="Ttulo2"/>
        <w:numPr>
          <w:ilvl w:val="0"/>
          <w:numId w:val="0"/>
        </w:numPr>
        <w:ind w:left="576" w:hanging="576"/>
        <w:rPr>
          <w:color w:val="auto"/>
          <w:sz w:val="24"/>
          <w:szCs w:val="24"/>
        </w:rPr>
      </w:pPr>
      <w:r w:rsidRPr="00FB67E3">
        <w:rPr>
          <w:color w:val="auto"/>
          <w:sz w:val="24"/>
          <w:szCs w:val="24"/>
        </w:rPr>
        <w:t>Firma de los miembros del Comité de Seguridad y Salud</w:t>
      </w:r>
    </w:p>
    <w:p w:rsidR="005A2FFB" w:rsidRPr="00CA0661" w:rsidRDefault="005A2FFB" w:rsidP="005A2FFB">
      <w:pPr>
        <w:pStyle w:val="Prrafodelista"/>
        <w:spacing w:line="276" w:lineRule="auto"/>
        <w:jc w:val="both"/>
        <w:rPr>
          <w:rFonts w:ascii="Century Gothic" w:hAnsi="Century Gothic" w:cs="Tahoma"/>
          <w:sz w:val="20"/>
          <w:szCs w:val="20"/>
        </w:rPr>
      </w:pPr>
    </w:p>
    <w:tbl>
      <w:tblPr>
        <w:tblStyle w:val="Tablaconcuadrcula"/>
        <w:tblW w:w="5000" w:type="pct"/>
        <w:tblLook w:val="04A0"/>
      </w:tblPr>
      <w:tblGrid>
        <w:gridCol w:w="4390"/>
        <w:gridCol w:w="4330"/>
      </w:tblGrid>
      <w:tr w:rsidR="005A2FFB" w:rsidRPr="00CA0661" w:rsidTr="005A2FFB">
        <w:tc>
          <w:tcPr>
            <w:tcW w:w="2517" w:type="pct"/>
          </w:tcPr>
          <w:p w:rsidR="005A2FFB" w:rsidRPr="00CA0661" w:rsidRDefault="005A2FFB" w:rsidP="005A2FFB">
            <w:pPr>
              <w:pStyle w:val="Prrafodelista"/>
              <w:spacing w:line="276" w:lineRule="auto"/>
              <w:ind w:left="0"/>
              <w:jc w:val="both"/>
              <w:rPr>
                <w:rFonts w:ascii="Century Gothic" w:hAnsi="Century Gothic" w:cs="Tahoma"/>
                <w:b/>
                <w:sz w:val="20"/>
                <w:szCs w:val="20"/>
              </w:rPr>
            </w:pPr>
            <w:r w:rsidRPr="00CA0661">
              <w:rPr>
                <w:rFonts w:ascii="Century Gothic" w:hAnsi="Century Gothic" w:cs="Tahoma"/>
                <w:b/>
                <w:sz w:val="20"/>
                <w:szCs w:val="20"/>
              </w:rPr>
              <w:t xml:space="preserve">Miembros del </w:t>
            </w:r>
            <w:r>
              <w:rPr>
                <w:rFonts w:ascii="Century Gothic" w:hAnsi="Century Gothic" w:cs="Tahoma"/>
                <w:b/>
                <w:sz w:val="20"/>
                <w:szCs w:val="20"/>
              </w:rPr>
              <w:t>CSS</w:t>
            </w:r>
          </w:p>
        </w:tc>
        <w:tc>
          <w:tcPr>
            <w:tcW w:w="2483" w:type="pct"/>
          </w:tcPr>
          <w:p w:rsidR="005A2FFB" w:rsidRPr="00CA0661" w:rsidRDefault="005A2FFB" w:rsidP="005A2FFB">
            <w:pPr>
              <w:pStyle w:val="Prrafodelista"/>
              <w:spacing w:line="276" w:lineRule="auto"/>
              <w:ind w:left="0"/>
              <w:jc w:val="both"/>
              <w:rPr>
                <w:rFonts w:ascii="Century Gothic" w:hAnsi="Century Gothic" w:cs="Tahoma"/>
                <w:b/>
                <w:sz w:val="20"/>
                <w:szCs w:val="20"/>
              </w:rPr>
            </w:pPr>
            <w:r w:rsidRPr="00CA0661">
              <w:rPr>
                <w:rFonts w:ascii="Century Gothic" w:hAnsi="Century Gothic" w:cs="Tahoma"/>
                <w:b/>
                <w:sz w:val="20"/>
                <w:szCs w:val="20"/>
              </w:rPr>
              <w:t>Firma</w:t>
            </w:r>
          </w:p>
        </w:tc>
      </w:tr>
      <w:tr w:rsidR="005A2FFB" w:rsidRPr="00CA0661" w:rsidTr="005A2FFB">
        <w:tc>
          <w:tcPr>
            <w:tcW w:w="2517"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c>
          <w:tcPr>
            <w:tcW w:w="2483"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r>
      <w:tr w:rsidR="005A2FFB" w:rsidRPr="00CA0661" w:rsidTr="005A2FFB">
        <w:tc>
          <w:tcPr>
            <w:tcW w:w="2517"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c>
          <w:tcPr>
            <w:tcW w:w="2483"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r>
      <w:tr w:rsidR="005A2FFB" w:rsidRPr="00CA0661" w:rsidTr="005A2FFB">
        <w:tc>
          <w:tcPr>
            <w:tcW w:w="2517"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c>
          <w:tcPr>
            <w:tcW w:w="2483"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r>
      <w:tr w:rsidR="005A2FFB" w:rsidRPr="00CA0661" w:rsidTr="005A2FFB">
        <w:tc>
          <w:tcPr>
            <w:tcW w:w="2517"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c>
          <w:tcPr>
            <w:tcW w:w="2483"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r>
      <w:tr w:rsidR="005A2FFB" w:rsidRPr="00CA0661" w:rsidTr="005A2FFB">
        <w:tc>
          <w:tcPr>
            <w:tcW w:w="2517"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c>
          <w:tcPr>
            <w:tcW w:w="2483"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r>
      <w:tr w:rsidR="005A2FFB" w:rsidRPr="00CA0661" w:rsidTr="005A2FFB">
        <w:tc>
          <w:tcPr>
            <w:tcW w:w="2517"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c>
          <w:tcPr>
            <w:tcW w:w="2483"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r>
      <w:tr w:rsidR="005A2FFB" w:rsidRPr="00CA0661" w:rsidTr="005A2FFB">
        <w:tc>
          <w:tcPr>
            <w:tcW w:w="2517"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c>
          <w:tcPr>
            <w:tcW w:w="2483"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r>
      <w:tr w:rsidR="005A2FFB" w:rsidRPr="00CA0661" w:rsidTr="005A2FFB">
        <w:tc>
          <w:tcPr>
            <w:tcW w:w="2517"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c>
          <w:tcPr>
            <w:tcW w:w="2483" w:type="pct"/>
          </w:tcPr>
          <w:p w:rsidR="005A2FFB" w:rsidRPr="00CA0661" w:rsidRDefault="005A2FFB" w:rsidP="005A2FFB">
            <w:pPr>
              <w:pStyle w:val="Prrafodelista"/>
              <w:spacing w:line="276" w:lineRule="auto"/>
              <w:ind w:left="0"/>
              <w:jc w:val="both"/>
              <w:rPr>
                <w:rFonts w:ascii="Century Gothic" w:hAnsi="Century Gothic" w:cs="Tahoma"/>
                <w:color w:val="808080" w:themeColor="background1" w:themeShade="80"/>
                <w:sz w:val="20"/>
                <w:szCs w:val="20"/>
              </w:rPr>
            </w:pPr>
          </w:p>
        </w:tc>
      </w:tr>
    </w:tbl>
    <w:p w:rsidR="005A2FFB" w:rsidRPr="00CA0661" w:rsidRDefault="005A2FFB" w:rsidP="005A2FFB">
      <w:pPr>
        <w:pStyle w:val="Prrafodelista"/>
        <w:spacing w:line="276" w:lineRule="auto"/>
        <w:jc w:val="both"/>
        <w:rPr>
          <w:rFonts w:ascii="Century Gothic" w:hAnsi="Century Gothic" w:cs="Tahoma"/>
          <w:i/>
          <w:color w:val="808080" w:themeColor="background1" w:themeShade="80"/>
          <w:sz w:val="20"/>
          <w:szCs w:val="20"/>
        </w:rPr>
      </w:pPr>
    </w:p>
    <w:p w:rsidR="005A2FFB" w:rsidRPr="00CA0661" w:rsidRDefault="005A2FFB" w:rsidP="005A2FFB">
      <w:pPr>
        <w:pStyle w:val="Prrafodelista"/>
        <w:spacing w:line="276" w:lineRule="auto"/>
        <w:ind w:left="0"/>
        <w:jc w:val="both"/>
        <w:rPr>
          <w:rFonts w:ascii="Century Gothic" w:hAnsi="Century Gothic" w:cs="Tahoma"/>
          <w:b/>
          <w:sz w:val="20"/>
          <w:szCs w:val="20"/>
        </w:rPr>
      </w:pPr>
    </w:p>
    <w:p w:rsidR="005A2FFB" w:rsidRPr="00CA0661" w:rsidRDefault="005A2FFB" w:rsidP="005A2FFB">
      <w:pPr>
        <w:jc w:val="both"/>
        <w:rPr>
          <w:rFonts w:ascii="Century Gothic" w:hAnsi="Century Gothic" w:cs="Tahoma"/>
          <w:b/>
          <w:sz w:val="20"/>
          <w:szCs w:val="20"/>
        </w:rPr>
      </w:pPr>
    </w:p>
    <w:p w:rsidR="006A2762" w:rsidRPr="005A2FFB" w:rsidRDefault="006A2762" w:rsidP="005A2FFB">
      <w:pPr>
        <w:autoSpaceDE w:val="0"/>
        <w:spacing w:line="276" w:lineRule="auto"/>
        <w:jc w:val="both"/>
        <w:rPr>
          <w:rFonts w:ascii="Century Gothic" w:hAnsi="Century Gothic" w:cs="Calibri"/>
          <w:sz w:val="20"/>
          <w:szCs w:val="20"/>
        </w:rPr>
      </w:pPr>
    </w:p>
    <w:p w:rsidR="00EF0987" w:rsidRPr="005A2FFB" w:rsidRDefault="00EF0987" w:rsidP="005A2FFB">
      <w:pPr>
        <w:jc w:val="both"/>
        <w:rPr>
          <w:rFonts w:ascii="Century Gothic" w:hAnsi="Century Gothic"/>
          <w:sz w:val="20"/>
          <w:szCs w:val="20"/>
        </w:rPr>
      </w:pPr>
    </w:p>
    <w:sectPr w:rsidR="00EF0987" w:rsidRPr="005A2FFB" w:rsidSect="00EF098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FFB" w:rsidRDefault="005A2FFB" w:rsidP="00167445">
      <w:r>
        <w:separator/>
      </w:r>
    </w:p>
  </w:endnote>
  <w:endnote w:type="continuationSeparator" w:id="1">
    <w:p w:rsidR="005A2FFB" w:rsidRDefault="005A2FFB" w:rsidP="0016744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utiger">
    <w:altName w:val="Raavi"/>
    <w:panose1 w:val="020B05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vantGarde-Book">
    <w:altName w:val="Arial"/>
    <w:charset w:val="00"/>
    <w:family w:val="swiss"/>
    <w:pitch w:val="default"/>
    <w:sig w:usb0="00000000" w:usb1="00000000" w:usb2="00000000" w:usb3="00000000" w:csb0="00000000" w:csb1="00000000"/>
  </w:font>
  <w:font w:name="AvantGarde-Demi">
    <w:altName w:val="Arial"/>
    <w:charset w:val="00"/>
    <w:family w:val="swiss"/>
    <w:pitch w:val="default"/>
    <w:sig w:usb0="00000000" w:usb1="00000000" w:usb2="00000000" w:usb3="00000000" w:csb0="00000000" w:csb1="00000000"/>
  </w:font>
  <w:font w:name="ZapfDingbat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FB" w:rsidRPr="002B1622" w:rsidRDefault="005A2FFB" w:rsidP="005A2FFB">
    <w:pPr>
      <w:pStyle w:val="Piedepgina"/>
      <w:pBdr>
        <w:top w:val="single" w:sz="6" w:space="1" w:color="AB7BBE"/>
      </w:pBdr>
      <w:jc w:val="both"/>
      <w:rPr>
        <w:rFonts w:ascii="Century Gothic" w:hAnsi="Century Gothic"/>
        <w:sz w:val="16"/>
        <w:szCs w:val="16"/>
      </w:rPr>
    </w:pPr>
    <w:r w:rsidRPr="000B6116">
      <w:rPr>
        <w:rFonts w:ascii="Century Gothic" w:hAnsi="Century Gothic"/>
        <w:color w:val="782C97"/>
        <w:sz w:val="20"/>
        <w:szCs w:val="20"/>
      </w:rPr>
      <w:t xml:space="preserve">Método </w:t>
    </w:r>
    <w:r w:rsidRPr="00BD467B">
      <w:rPr>
        <w:rFonts w:ascii="Century Gothic" w:hAnsi="Century Gothic"/>
        <w:color w:val="782C97"/>
        <w:sz w:val="20"/>
        <w:szCs w:val="20"/>
      </w:rPr>
      <w:t>ERGOPAR Versión</w:t>
    </w:r>
    <w:r w:rsidRPr="000B6116">
      <w:rPr>
        <w:rFonts w:ascii="Century Gothic" w:hAnsi="Century Gothic"/>
        <w:color w:val="782C97"/>
        <w:sz w:val="20"/>
        <w:szCs w:val="20"/>
      </w:rPr>
      <w:t xml:space="preserve"> 2.0                                                             </w:t>
    </w:r>
    <w:r>
      <w:rPr>
        <w:rFonts w:ascii="Century Gothic" w:hAnsi="Century Gothic"/>
        <w:color w:val="782C97"/>
        <w:sz w:val="20"/>
        <w:szCs w:val="20"/>
      </w:rPr>
      <w:t xml:space="preserve">                </w:t>
    </w:r>
    <w:r w:rsidRPr="002B1622">
      <w:rPr>
        <w:rFonts w:ascii="Century Gothic" w:hAnsi="Century Gothic"/>
        <w:color w:val="782C97"/>
        <w:sz w:val="16"/>
        <w:szCs w:val="16"/>
      </w:rPr>
      <w:t xml:space="preserve"> </w:t>
    </w:r>
    <w:r w:rsidRPr="002B1622">
      <w:rPr>
        <w:rFonts w:ascii="Century Gothic" w:hAnsi="Century Gothic"/>
        <w:sz w:val="16"/>
        <w:szCs w:val="16"/>
      </w:rPr>
      <w:t xml:space="preserve">Página </w:t>
    </w:r>
    <w:r w:rsidRPr="002B1622">
      <w:rPr>
        <w:rFonts w:ascii="Century Gothic" w:hAnsi="Century Gothic"/>
        <w:b/>
        <w:sz w:val="16"/>
        <w:szCs w:val="16"/>
      </w:rPr>
      <w:fldChar w:fldCharType="begin"/>
    </w:r>
    <w:r w:rsidRPr="002B1622">
      <w:rPr>
        <w:rFonts w:ascii="Century Gothic" w:hAnsi="Century Gothic"/>
        <w:b/>
        <w:sz w:val="16"/>
        <w:szCs w:val="16"/>
      </w:rPr>
      <w:instrText>PAGE</w:instrText>
    </w:r>
    <w:r w:rsidRPr="002B1622">
      <w:rPr>
        <w:rFonts w:ascii="Century Gothic" w:hAnsi="Century Gothic"/>
        <w:b/>
        <w:sz w:val="16"/>
        <w:szCs w:val="16"/>
      </w:rPr>
      <w:fldChar w:fldCharType="separate"/>
    </w:r>
    <w:r w:rsidR="00FB67E3">
      <w:rPr>
        <w:rFonts w:ascii="Century Gothic" w:hAnsi="Century Gothic"/>
        <w:b/>
        <w:noProof/>
        <w:sz w:val="16"/>
        <w:szCs w:val="16"/>
      </w:rPr>
      <w:t>3</w:t>
    </w:r>
    <w:r w:rsidRPr="002B1622">
      <w:rPr>
        <w:rFonts w:ascii="Century Gothic" w:hAnsi="Century Gothic"/>
        <w:b/>
        <w:sz w:val="16"/>
        <w:szCs w:val="16"/>
      </w:rPr>
      <w:fldChar w:fldCharType="end"/>
    </w:r>
    <w:r w:rsidRPr="002B1622">
      <w:rPr>
        <w:rFonts w:ascii="Century Gothic" w:hAnsi="Century Gothic"/>
        <w:sz w:val="16"/>
        <w:szCs w:val="16"/>
      </w:rPr>
      <w:t xml:space="preserve"> de </w:t>
    </w:r>
    <w:r w:rsidRPr="002B1622">
      <w:rPr>
        <w:rFonts w:ascii="Century Gothic" w:hAnsi="Century Gothic"/>
        <w:b/>
        <w:sz w:val="16"/>
        <w:szCs w:val="16"/>
      </w:rPr>
      <w:fldChar w:fldCharType="begin"/>
    </w:r>
    <w:r w:rsidRPr="002B1622">
      <w:rPr>
        <w:rFonts w:ascii="Century Gothic" w:hAnsi="Century Gothic"/>
        <w:b/>
        <w:sz w:val="16"/>
        <w:szCs w:val="16"/>
      </w:rPr>
      <w:instrText>NUMPAGES</w:instrText>
    </w:r>
    <w:r w:rsidRPr="002B1622">
      <w:rPr>
        <w:rFonts w:ascii="Century Gothic" w:hAnsi="Century Gothic"/>
        <w:b/>
        <w:sz w:val="16"/>
        <w:szCs w:val="16"/>
      </w:rPr>
      <w:fldChar w:fldCharType="separate"/>
    </w:r>
    <w:r w:rsidR="00FB67E3">
      <w:rPr>
        <w:rFonts w:ascii="Century Gothic" w:hAnsi="Century Gothic"/>
        <w:b/>
        <w:noProof/>
        <w:sz w:val="16"/>
        <w:szCs w:val="16"/>
      </w:rPr>
      <w:t>3</w:t>
    </w:r>
    <w:r w:rsidRPr="002B1622">
      <w:rPr>
        <w:rFonts w:ascii="Century Gothic" w:hAnsi="Century Gothic"/>
        <w:b/>
        <w:sz w:val="16"/>
        <w:szCs w:val="16"/>
      </w:rPr>
      <w:fldChar w:fldCharType="end"/>
    </w:r>
  </w:p>
  <w:p w:rsidR="005A2FFB" w:rsidRDefault="005A2F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FFB" w:rsidRDefault="005A2FFB" w:rsidP="00167445">
      <w:r>
        <w:separator/>
      </w:r>
    </w:p>
  </w:footnote>
  <w:footnote w:type="continuationSeparator" w:id="1">
    <w:p w:rsidR="005A2FFB" w:rsidRDefault="005A2FFB" w:rsidP="00167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FB" w:rsidRPr="002B1622" w:rsidRDefault="005A2FFB" w:rsidP="005A2FFB">
    <w:pPr>
      <w:pStyle w:val="Encabezado"/>
      <w:pBdr>
        <w:bottom w:val="single" w:sz="4" w:space="1" w:color="AB7BBE"/>
      </w:pBdr>
      <w:rPr>
        <w:rFonts w:ascii="Century Gothic" w:hAnsi="Century Gothic"/>
        <w:color w:val="782C97"/>
        <w:lang w:val="es-ES_tradnl"/>
      </w:rPr>
    </w:pPr>
    <w:r w:rsidRPr="002B1622">
      <w:rPr>
        <w:rFonts w:ascii="Century Gothic" w:hAnsi="Century Gothic"/>
        <w:noProof/>
        <w:color w:val="782C97"/>
      </w:rPr>
      <w:drawing>
        <wp:inline distT="0" distB="0" distL="0" distR="0">
          <wp:extent cx="852218" cy="460443"/>
          <wp:effectExtent l="19050" t="0" r="5032" b="0"/>
          <wp:docPr id="9" name="irc_mi" descr="http://www.fundacioncema.org/Uploads/imgs/noticias/Logo_con_Te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undacioncema.org/Uploads/imgs/noticias/Logo_con_Texto.jpg"/>
                  <pic:cNvPicPr>
                    <a:picLocks noChangeAspect="1" noChangeArrowheads="1"/>
                  </pic:cNvPicPr>
                </pic:nvPicPr>
                <pic:blipFill>
                  <a:blip r:embed="rId1" cstate="print"/>
                  <a:srcRect/>
                  <a:stretch>
                    <a:fillRect/>
                  </a:stretch>
                </pic:blipFill>
                <pic:spPr bwMode="auto">
                  <a:xfrm>
                    <a:off x="0" y="0"/>
                    <a:ext cx="854465" cy="461657"/>
                  </a:xfrm>
                  <a:prstGeom prst="rect">
                    <a:avLst/>
                  </a:prstGeom>
                  <a:noFill/>
                  <a:ln w="9525">
                    <a:noFill/>
                    <a:miter lim="800000"/>
                    <a:headEnd/>
                    <a:tailEnd/>
                  </a:ln>
                </pic:spPr>
              </pic:pic>
            </a:graphicData>
          </a:graphic>
        </wp:inline>
      </w:drawing>
    </w:r>
    <w:r>
      <w:rPr>
        <w:rFonts w:ascii="Century Gothic" w:hAnsi="Century Gothic"/>
        <w:color w:val="782C97"/>
        <w:lang w:val="es-ES_tradnl"/>
      </w:rPr>
      <w:tab/>
    </w:r>
    <w:r>
      <w:rPr>
        <w:rFonts w:ascii="Century Gothic" w:hAnsi="Century Gothic"/>
        <w:color w:val="782C97"/>
        <w:lang w:val="es-ES_tradnl"/>
      </w:rPr>
      <w:tab/>
    </w:r>
    <w:r w:rsidRPr="000B6116">
      <w:rPr>
        <w:rFonts w:ascii="Century Gothic" w:hAnsi="Century Gothic"/>
        <w:color w:val="782C97"/>
        <w:lang w:val="es-ES_tradnl"/>
      </w:rPr>
      <w:t>http://ergopar.istas.net</w:t>
    </w:r>
  </w:p>
  <w:p w:rsidR="005A2FFB" w:rsidRDefault="005A2FF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5.25pt;height:10.5pt" o:bullet="t">
        <v:imagedata r:id="rId1" o:title="2014-11-21_132727"/>
      </v:shape>
    </w:pict>
  </w:numPicBullet>
  <w:abstractNum w:abstractNumId="0">
    <w:nsid w:val="18BE6415"/>
    <w:multiLevelType w:val="multilevel"/>
    <w:tmpl w:val="0302CAA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61E1564"/>
    <w:multiLevelType w:val="hybridMultilevel"/>
    <w:tmpl w:val="7D7EAC94"/>
    <w:lvl w:ilvl="0" w:tplc="486E03B6">
      <w:start w:val="1"/>
      <w:numFmt w:val="decimal"/>
      <w:lvlText w:val="%1."/>
      <w:lvlJc w:val="left"/>
      <w:pPr>
        <w:ind w:left="1776" w:hanging="360"/>
      </w:pPr>
      <w:rPr>
        <w:rFonts w:ascii="Tahoma" w:eastAsia="Times New Roman" w:hAnsi="Tahoma" w:cs="Tahoma"/>
      </w:rPr>
    </w:lvl>
    <w:lvl w:ilvl="1" w:tplc="0C0A0003">
      <w:start w:val="1"/>
      <w:numFmt w:val="decimal"/>
      <w:lvlText w:val="%2."/>
      <w:lvlJc w:val="left"/>
      <w:pPr>
        <w:tabs>
          <w:tab w:val="num" w:pos="2496"/>
        </w:tabs>
        <w:ind w:left="2496" w:hanging="360"/>
      </w:pPr>
    </w:lvl>
    <w:lvl w:ilvl="2" w:tplc="0C0A0005">
      <w:start w:val="1"/>
      <w:numFmt w:val="decimal"/>
      <w:lvlText w:val="%3."/>
      <w:lvlJc w:val="left"/>
      <w:pPr>
        <w:tabs>
          <w:tab w:val="num" w:pos="3216"/>
        </w:tabs>
        <w:ind w:left="3216" w:hanging="360"/>
      </w:pPr>
    </w:lvl>
    <w:lvl w:ilvl="3" w:tplc="0C0A0001">
      <w:start w:val="1"/>
      <w:numFmt w:val="decimal"/>
      <w:lvlText w:val="%4."/>
      <w:lvlJc w:val="left"/>
      <w:pPr>
        <w:tabs>
          <w:tab w:val="num" w:pos="3936"/>
        </w:tabs>
        <w:ind w:left="3936" w:hanging="360"/>
      </w:pPr>
    </w:lvl>
    <w:lvl w:ilvl="4" w:tplc="0C0A0003">
      <w:start w:val="1"/>
      <w:numFmt w:val="decimal"/>
      <w:lvlText w:val="%5."/>
      <w:lvlJc w:val="left"/>
      <w:pPr>
        <w:tabs>
          <w:tab w:val="num" w:pos="4656"/>
        </w:tabs>
        <w:ind w:left="4656" w:hanging="360"/>
      </w:pPr>
    </w:lvl>
    <w:lvl w:ilvl="5" w:tplc="0C0A0005">
      <w:start w:val="1"/>
      <w:numFmt w:val="decimal"/>
      <w:lvlText w:val="%6."/>
      <w:lvlJc w:val="left"/>
      <w:pPr>
        <w:tabs>
          <w:tab w:val="num" w:pos="5376"/>
        </w:tabs>
        <w:ind w:left="5376" w:hanging="360"/>
      </w:pPr>
    </w:lvl>
    <w:lvl w:ilvl="6" w:tplc="0C0A0001">
      <w:start w:val="1"/>
      <w:numFmt w:val="decimal"/>
      <w:lvlText w:val="%7."/>
      <w:lvlJc w:val="left"/>
      <w:pPr>
        <w:tabs>
          <w:tab w:val="num" w:pos="6096"/>
        </w:tabs>
        <w:ind w:left="6096" w:hanging="360"/>
      </w:pPr>
    </w:lvl>
    <w:lvl w:ilvl="7" w:tplc="0C0A0003">
      <w:start w:val="1"/>
      <w:numFmt w:val="decimal"/>
      <w:lvlText w:val="%8."/>
      <w:lvlJc w:val="left"/>
      <w:pPr>
        <w:tabs>
          <w:tab w:val="num" w:pos="6816"/>
        </w:tabs>
        <w:ind w:left="6816" w:hanging="360"/>
      </w:pPr>
    </w:lvl>
    <w:lvl w:ilvl="8" w:tplc="0C0A0005">
      <w:start w:val="1"/>
      <w:numFmt w:val="decimal"/>
      <w:lvlText w:val="%9."/>
      <w:lvlJc w:val="left"/>
      <w:pPr>
        <w:tabs>
          <w:tab w:val="num" w:pos="7536"/>
        </w:tabs>
        <w:ind w:left="7536" w:hanging="360"/>
      </w:pPr>
    </w:lvl>
  </w:abstractNum>
  <w:abstractNum w:abstractNumId="2">
    <w:nsid w:val="3EA46D59"/>
    <w:multiLevelType w:val="hybridMultilevel"/>
    <w:tmpl w:val="8D9C3E6C"/>
    <w:lvl w:ilvl="0" w:tplc="0C0A0003">
      <w:start w:val="1"/>
      <w:numFmt w:val="bullet"/>
      <w:lvlText w:val="o"/>
      <w:lvlJc w:val="left"/>
      <w:pPr>
        <w:ind w:left="1776" w:hanging="360"/>
      </w:pPr>
      <w:rPr>
        <w:rFonts w:ascii="Courier New" w:hAnsi="Courier New" w:cs="Courier New" w:hint="default"/>
      </w:rPr>
    </w:lvl>
    <w:lvl w:ilvl="1" w:tplc="0C0A0003">
      <w:start w:val="1"/>
      <w:numFmt w:val="decimal"/>
      <w:lvlText w:val="%2."/>
      <w:lvlJc w:val="left"/>
      <w:pPr>
        <w:tabs>
          <w:tab w:val="num" w:pos="2496"/>
        </w:tabs>
        <w:ind w:left="2496" w:hanging="360"/>
      </w:pPr>
    </w:lvl>
    <w:lvl w:ilvl="2" w:tplc="0C0A0005">
      <w:start w:val="1"/>
      <w:numFmt w:val="decimal"/>
      <w:lvlText w:val="%3."/>
      <w:lvlJc w:val="left"/>
      <w:pPr>
        <w:tabs>
          <w:tab w:val="num" w:pos="3216"/>
        </w:tabs>
        <w:ind w:left="3216" w:hanging="360"/>
      </w:pPr>
    </w:lvl>
    <w:lvl w:ilvl="3" w:tplc="0C0A0001">
      <w:start w:val="1"/>
      <w:numFmt w:val="decimal"/>
      <w:lvlText w:val="%4."/>
      <w:lvlJc w:val="left"/>
      <w:pPr>
        <w:tabs>
          <w:tab w:val="num" w:pos="3936"/>
        </w:tabs>
        <w:ind w:left="3936" w:hanging="360"/>
      </w:pPr>
    </w:lvl>
    <w:lvl w:ilvl="4" w:tplc="0C0A0003">
      <w:start w:val="1"/>
      <w:numFmt w:val="decimal"/>
      <w:lvlText w:val="%5."/>
      <w:lvlJc w:val="left"/>
      <w:pPr>
        <w:tabs>
          <w:tab w:val="num" w:pos="4656"/>
        </w:tabs>
        <w:ind w:left="4656" w:hanging="360"/>
      </w:pPr>
    </w:lvl>
    <w:lvl w:ilvl="5" w:tplc="0C0A0005">
      <w:start w:val="1"/>
      <w:numFmt w:val="decimal"/>
      <w:lvlText w:val="%6."/>
      <w:lvlJc w:val="left"/>
      <w:pPr>
        <w:tabs>
          <w:tab w:val="num" w:pos="5376"/>
        </w:tabs>
        <w:ind w:left="5376" w:hanging="360"/>
      </w:pPr>
    </w:lvl>
    <w:lvl w:ilvl="6" w:tplc="0C0A0001">
      <w:start w:val="1"/>
      <w:numFmt w:val="decimal"/>
      <w:lvlText w:val="%7."/>
      <w:lvlJc w:val="left"/>
      <w:pPr>
        <w:tabs>
          <w:tab w:val="num" w:pos="6096"/>
        </w:tabs>
        <w:ind w:left="6096" w:hanging="360"/>
      </w:pPr>
    </w:lvl>
    <w:lvl w:ilvl="7" w:tplc="0C0A0003">
      <w:start w:val="1"/>
      <w:numFmt w:val="decimal"/>
      <w:lvlText w:val="%8."/>
      <w:lvlJc w:val="left"/>
      <w:pPr>
        <w:tabs>
          <w:tab w:val="num" w:pos="6816"/>
        </w:tabs>
        <w:ind w:left="6816" w:hanging="360"/>
      </w:pPr>
    </w:lvl>
    <w:lvl w:ilvl="8" w:tplc="0C0A0005">
      <w:start w:val="1"/>
      <w:numFmt w:val="decimal"/>
      <w:lvlText w:val="%9."/>
      <w:lvlJc w:val="left"/>
      <w:pPr>
        <w:tabs>
          <w:tab w:val="num" w:pos="7536"/>
        </w:tabs>
        <w:ind w:left="7536" w:hanging="360"/>
      </w:pPr>
    </w:lvl>
  </w:abstractNum>
  <w:abstractNum w:abstractNumId="3">
    <w:nsid w:val="46A32DE5"/>
    <w:multiLevelType w:val="hybridMultilevel"/>
    <w:tmpl w:val="E1E6F0AE"/>
    <w:lvl w:ilvl="0" w:tplc="4538EC6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A03336"/>
    <w:multiLevelType w:val="multilevel"/>
    <w:tmpl w:val="59CC80F0"/>
    <w:lvl w:ilvl="0">
      <w:start w:val="1"/>
      <w:numFmt w:val="bullet"/>
      <w:lvlText w:val=""/>
      <w:lvlJc w:val="left"/>
      <w:pPr>
        <w:tabs>
          <w:tab w:val="num" w:pos="0"/>
        </w:tabs>
        <w:ind w:left="720" w:hanging="360"/>
      </w:pPr>
      <w:rPr>
        <w:rFonts w:ascii="Symbol" w:hAnsi="Symbol" w:cs="Symbol" w:hint="default"/>
        <w:b/>
        <w:i w:val="0"/>
        <w:caps w:val="0"/>
        <w:smallCaps w:val="0"/>
        <w:strike w:val="0"/>
        <w:dstrike w:val="0"/>
        <w:outline w:val="0"/>
        <w:shadow w:val="0"/>
        <w:vanish w:val="0"/>
        <w:color w:val="BFBFBF"/>
        <w:position w:val="0"/>
        <w:sz w:val="24"/>
        <w:u w:val="none" w:color="E36C0A"/>
        <w:vertAlign w:val="baseline"/>
      </w:rPr>
    </w:lvl>
    <w:lvl w:ilvl="1">
      <w:start w:val="1"/>
      <w:numFmt w:val="bullet"/>
      <w:lvlText w:val=""/>
      <w:lvlPicBulletId w:val="0"/>
      <w:lvlJc w:val="left"/>
      <w:pPr>
        <w:tabs>
          <w:tab w:val="num" w:pos="0"/>
        </w:tabs>
        <w:ind w:left="1440" w:hanging="360"/>
      </w:pPr>
      <w:rPr>
        <w:rFonts w:ascii="Symbol" w:hAnsi="Symbol" w:hint="default"/>
        <w:b/>
        <w:i w:val="0"/>
        <w:caps w:val="0"/>
        <w:smallCaps w:val="0"/>
        <w:strike w:val="0"/>
        <w:dstrike w:val="0"/>
        <w:outline w:val="0"/>
        <w:shadow w:val="0"/>
        <w:vanish w:val="0"/>
        <w:color w:val="auto"/>
        <w:position w:val="0"/>
        <w:sz w:val="24"/>
        <w:szCs w:val="18"/>
        <w:u w:val="none" w:color="E36C0A"/>
        <w:vertAlign w:val="baseline"/>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E1D4973"/>
    <w:multiLevelType w:val="hybridMultilevel"/>
    <w:tmpl w:val="0E4E2618"/>
    <w:lvl w:ilvl="0" w:tplc="0C0A0003">
      <w:start w:val="1"/>
      <w:numFmt w:val="bullet"/>
      <w:lvlText w:val="o"/>
      <w:lvlJc w:val="left"/>
      <w:pPr>
        <w:ind w:left="1776" w:hanging="360"/>
      </w:pPr>
      <w:rPr>
        <w:rFonts w:ascii="Courier New" w:hAnsi="Courier New" w:cs="Courier New" w:hint="default"/>
      </w:rPr>
    </w:lvl>
    <w:lvl w:ilvl="1" w:tplc="0C0A0003">
      <w:start w:val="1"/>
      <w:numFmt w:val="decimal"/>
      <w:lvlText w:val="%2."/>
      <w:lvlJc w:val="left"/>
      <w:pPr>
        <w:tabs>
          <w:tab w:val="num" w:pos="2496"/>
        </w:tabs>
        <w:ind w:left="2496" w:hanging="360"/>
      </w:pPr>
    </w:lvl>
    <w:lvl w:ilvl="2" w:tplc="0C0A0005">
      <w:start w:val="1"/>
      <w:numFmt w:val="decimal"/>
      <w:lvlText w:val="%3."/>
      <w:lvlJc w:val="left"/>
      <w:pPr>
        <w:tabs>
          <w:tab w:val="num" w:pos="3216"/>
        </w:tabs>
        <w:ind w:left="3216" w:hanging="360"/>
      </w:pPr>
    </w:lvl>
    <w:lvl w:ilvl="3" w:tplc="0C0A0001">
      <w:start w:val="1"/>
      <w:numFmt w:val="decimal"/>
      <w:lvlText w:val="%4."/>
      <w:lvlJc w:val="left"/>
      <w:pPr>
        <w:tabs>
          <w:tab w:val="num" w:pos="3936"/>
        </w:tabs>
        <w:ind w:left="3936" w:hanging="360"/>
      </w:pPr>
    </w:lvl>
    <w:lvl w:ilvl="4" w:tplc="0C0A0003">
      <w:start w:val="1"/>
      <w:numFmt w:val="decimal"/>
      <w:lvlText w:val="%5."/>
      <w:lvlJc w:val="left"/>
      <w:pPr>
        <w:tabs>
          <w:tab w:val="num" w:pos="4656"/>
        </w:tabs>
        <w:ind w:left="4656" w:hanging="360"/>
      </w:pPr>
    </w:lvl>
    <w:lvl w:ilvl="5" w:tplc="0C0A0005">
      <w:start w:val="1"/>
      <w:numFmt w:val="decimal"/>
      <w:lvlText w:val="%6."/>
      <w:lvlJc w:val="left"/>
      <w:pPr>
        <w:tabs>
          <w:tab w:val="num" w:pos="5376"/>
        </w:tabs>
        <w:ind w:left="5376" w:hanging="360"/>
      </w:pPr>
    </w:lvl>
    <w:lvl w:ilvl="6" w:tplc="0C0A0001">
      <w:start w:val="1"/>
      <w:numFmt w:val="decimal"/>
      <w:lvlText w:val="%7."/>
      <w:lvlJc w:val="left"/>
      <w:pPr>
        <w:tabs>
          <w:tab w:val="num" w:pos="6096"/>
        </w:tabs>
        <w:ind w:left="6096" w:hanging="360"/>
      </w:pPr>
    </w:lvl>
    <w:lvl w:ilvl="7" w:tplc="0C0A0003">
      <w:start w:val="1"/>
      <w:numFmt w:val="decimal"/>
      <w:lvlText w:val="%8."/>
      <w:lvlJc w:val="left"/>
      <w:pPr>
        <w:tabs>
          <w:tab w:val="num" w:pos="6816"/>
        </w:tabs>
        <w:ind w:left="6816" w:hanging="360"/>
      </w:pPr>
    </w:lvl>
    <w:lvl w:ilvl="8" w:tplc="0C0A0005">
      <w:start w:val="1"/>
      <w:numFmt w:val="decimal"/>
      <w:lvlText w:val="%9."/>
      <w:lvlJc w:val="left"/>
      <w:pPr>
        <w:tabs>
          <w:tab w:val="num" w:pos="7536"/>
        </w:tabs>
        <w:ind w:left="7536" w:hanging="360"/>
      </w:pPr>
    </w:lvl>
  </w:abstractNum>
  <w:abstractNum w:abstractNumId="6">
    <w:nsid w:val="74720056"/>
    <w:multiLevelType w:val="hybridMultilevel"/>
    <w:tmpl w:val="2AD45988"/>
    <w:lvl w:ilvl="0" w:tplc="5406FCF6">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5436310"/>
    <w:multiLevelType w:val="hybridMultilevel"/>
    <w:tmpl w:val="1FD22B22"/>
    <w:lvl w:ilvl="0" w:tplc="8B4E98AA">
      <w:numFmt w:val="bullet"/>
      <w:lvlText w:val="-"/>
      <w:lvlJc w:val="left"/>
      <w:pPr>
        <w:ind w:left="720" w:hanging="360"/>
      </w:pPr>
      <w:rPr>
        <w:rFonts w:ascii="Frutiger" w:eastAsia="Times New Roman" w:hAnsi="Frutiger"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713F81"/>
    <w:multiLevelType w:val="hybridMultilevel"/>
    <w:tmpl w:val="E23840AA"/>
    <w:lvl w:ilvl="0" w:tplc="15ACAE3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5"/>
  </w:num>
  <w:num w:numId="6">
    <w:abstractNumId w:val="2"/>
  </w:num>
  <w:num w:numId="7">
    <w:abstractNumId w:val="8"/>
  </w:num>
  <w:num w:numId="8">
    <w:abstractNumId w:val="4"/>
  </w:num>
  <w:num w:numId="9">
    <w:abstractNumId w:val="3"/>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E3EFA"/>
    <w:rsid w:val="000115E7"/>
    <w:rsid w:val="000A0438"/>
    <w:rsid w:val="000A3F9F"/>
    <w:rsid w:val="000D54AF"/>
    <w:rsid w:val="00121B47"/>
    <w:rsid w:val="0013370E"/>
    <w:rsid w:val="0013529E"/>
    <w:rsid w:val="00164D54"/>
    <w:rsid w:val="00167445"/>
    <w:rsid w:val="001C573A"/>
    <w:rsid w:val="001D6093"/>
    <w:rsid w:val="001E3EFA"/>
    <w:rsid w:val="00291F77"/>
    <w:rsid w:val="0030587F"/>
    <w:rsid w:val="00397284"/>
    <w:rsid w:val="003A7DB8"/>
    <w:rsid w:val="003D03D8"/>
    <w:rsid w:val="00452B60"/>
    <w:rsid w:val="00480AAF"/>
    <w:rsid w:val="005A2FFB"/>
    <w:rsid w:val="005D73C2"/>
    <w:rsid w:val="0064561B"/>
    <w:rsid w:val="006A2762"/>
    <w:rsid w:val="006B1F0E"/>
    <w:rsid w:val="006E1533"/>
    <w:rsid w:val="007C0F77"/>
    <w:rsid w:val="0085208F"/>
    <w:rsid w:val="00875D9E"/>
    <w:rsid w:val="00A06AFF"/>
    <w:rsid w:val="00B06546"/>
    <w:rsid w:val="00B91046"/>
    <w:rsid w:val="00C20C81"/>
    <w:rsid w:val="00C63739"/>
    <w:rsid w:val="00CC2EB8"/>
    <w:rsid w:val="00D0783D"/>
    <w:rsid w:val="00D548DD"/>
    <w:rsid w:val="00DA7EB0"/>
    <w:rsid w:val="00DF5770"/>
    <w:rsid w:val="00EF0987"/>
    <w:rsid w:val="00F07499"/>
    <w:rsid w:val="00F42782"/>
    <w:rsid w:val="00F52AC7"/>
    <w:rsid w:val="00F86AAD"/>
    <w:rsid w:val="00FB67E3"/>
    <w:rsid w:val="00FF6A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EFA"/>
    <w:rPr>
      <w:rFonts w:ascii="Frutiger" w:eastAsia="Times New Roman" w:hAnsi="Frutiger"/>
      <w:sz w:val="21"/>
      <w:szCs w:val="24"/>
    </w:rPr>
  </w:style>
  <w:style w:type="paragraph" w:styleId="Ttulo1">
    <w:name w:val="heading 1"/>
    <w:basedOn w:val="Normal"/>
    <w:next w:val="Normal"/>
    <w:link w:val="Ttulo1Car"/>
    <w:qFormat/>
    <w:rsid w:val="005A2FFB"/>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6A2762"/>
    <w:pPr>
      <w:keepNext/>
      <w:numPr>
        <w:ilvl w:val="1"/>
        <w:numId w:val="10"/>
      </w:numPr>
      <w:spacing w:before="240" w:after="60"/>
      <w:jc w:val="both"/>
      <w:outlineLvl w:val="1"/>
    </w:pPr>
    <w:rPr>
      <w:rFonts w:ascii="Century Gothic" w:eastAsiaTheme="majorEastAsia" w:hAnsi="Century Gothic" w:cstheme="majorBidi"/>
      <w:b/>
      <w:bCs/>
      <w:iCs/>
      <w:color w:val="A856B0"/>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E3EFA"/>
    <w:pPr>
      <w:ind w:left="720"/>
      <w:contextualSpacing/>
    </w:pPr>
  </w:style>
  <w:style w:type="paragraph" w:styleId="Encabezado">
    <w:name w:val="header"/>
    <w:basedOn w:val="Normal"/>
    <w:link w:val="EncabezadoCar"/>
    <w:uiPriority w:val="99"/>
    <w:unhideWhenUsed/>
    <w:rsid w:val="00167445"/>
    <w:pPr>
      <w:tabs>
        <w:tab w:val="center" w:pos="4252"/>
        <w:tab w:val="right" w:pos="8504"/>
      </w:tabs>
    </w:pPr>
  </w:style>
  <w:style w:type="character" w:customStyle="1" w:styleId="EncabezadoCar">
    <w:name w:val="Encabezado Car"/>
    <w:basedOn w:val="Fuentedeprrafopredeter"/>
    <w:link w:val="Encabezado"/>
    <w:uiPriority w:val="99"/>
    <w:rsid w:val="00167445"/>
    <w:rPr>
      <w:rFonts w:ascii="Frutiger" w:eastAsia="Times New Roman" w:hAnsi="Frutiger" w:cs="Times New Roman"/>
      <w:sz w:val="21"/>
      <w:szCs w:val="24"/>
      <w:lang w:eastAsia="es-ES"/>
    </w:rPr>
  </w:style>
  <w:style w:type="paragraph" w:styleId="Piedepgina">
    <w:name w:val="footer"/>
    <w:basedOn w:val="Normal"/>
    <w:link w:val="PiedepginaCar"/>
    <w:unhideWhenUsed/>
    <w:rsid w:val="00167445"/>
    <w:pPr>
      <w:tabs>
        <w:tab w:val="center" w:pos="4252"/>
        <w:tab w:val="right" w:pos="8504"/>
      </w:tabs>
    </w:pPr>
  </w:style>
  <w:style w:type="character" w:customStyle="1" w:styleId="PiedepginaCar">
    <w:name w:val="Pie de página Car"/>
    <w:basedOn w:val="Fuentedeprrafopredeter"/>
    <w:link w:val="Piedepgina"/>
    <w:rsid w:val="00167445"/>
    <w:rPr>
      <w:rFonts w:ascii="Frutiger" w:eastAsia="Times New Roman" w:hAnsi="Frutiger" w:cs="Times New Roman"/>
      <w:sz w:val="21"/>
      <w:szCs w:val="24"/>
      <w:lang w:eastAsia="es-ES"/>
    </w:rPr>
  </w:style>
  <w:style w:type="character" w:customStyle="1" w:styleId="Ttulo2Car">
    <w:name w:val="Título 2 Car"/>
    <w:basedOn w:val="Fuentedeprrafopredeter"/>
    <w:link w:val="Ttulo2"/>
    <w:rsid w:val="006A2762"/>
    <w:rPr>
      <w:rFonts w:ascii="Century Gothic" w:eastAsiaTheme="majorEastAsia" w:hAnsi="Century Gothic" w:cstheme="majorBidi"/>
      <w:b/>
      <w:bCs/>
      <w:iCs/>
      <w:color w:val="A856B0"/>
      <w:sz w:val="28"/>
      <w:szCs w:val="28"/>
      <w:lang w:eastAsia="en-US"/>
    </w:rPr>
  </w:style>
  <w:style w:type="character" w:customStyle="1" w:styleId="PrrafodelistaCar">
    <w:name w:val="Párrafo de lista Car"/>
    <w:basedOn w:val="Fuentedeprrafopredeter"/>
    <w:link w:val="Prrafodelista"/>
    <w:uiPriority w:val="34"/>
    <w:locked/>
    <w:rsid w:val="006A2762"/>
    <w:rPr>
      <w:rFonts w:ascii="Frutiger" w:eastAsia="Times New Roman" w:hAnsi="Frutiger"/>
      <w:sz w:val="21"/>
      <w:szCs w:val="24"/>
    </w:rPr>
  </w:style>
  <w:style w:type="paragraph" w:styleId="Textodeglobo">
    <w:name w:val="Balloon Text"/>
    <w:basedOn w:val="Normal"/>
    <w:link w:val="TextodegloboCar"/>
    <w:uiPriority w:val="99"/>
    <w:semiHidden/>
    <w:unhideWhenUsed/>
    <w:rsid w:val="00F86AAD"/>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AAD"/>
    <w:rPr>
      <w:rFonts w:ascii="Tahoma" w:eastAsia="Times New Roman" w:hAnsi="Tahoma" w:cs="Tahoma"/>
      <w:sz w:val="16"/>
      <w:szCs w:val="16"/>
    </w:rPr>
  </w:style>
  <w:style w:type="character" w:customStyle="1" w:styleId="Ttulo1Car">
    <w:name w:val="Título 1 Car"/>
    <w:basedOn w:val="Fuentedeprrafopredeter"/>
    <w:link w:val="Ttulo1"/>
    <w:rsid w:val="005A2FFB"/>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5A2F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887</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RECURSOS</dc:title>
  <dc:creator>MJSevilla_ISTAS CCOO</dc:creator>
  <cp:revision>5</cp:revision>
  <cp:lastPrinted>2010-10-28T15:30:00Z</cp:lastPrinted>
  <dcterms:created xsi:type="dcterms:W3CDTF">2014-11-27T17:36:00Z</dcterms:created>
  <dcterms:modified xsi:type="dcterms:W3CDTF">2014-12-12T11:10:00Z</dcterms:modified>
</cp:coreProperties>
</file>